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8" w:rsidRPr="001B1A95" w:rsidRDefault="00655808" w:rsidP="00655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A95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655808" w:rsidRPr="001B1A95" w:rsidRDefault="00655808" w:rsidP="00655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A95">
        <w:rPr>
          <w:rFonts w:ascii="Times New Roman" w:hAnsi="Times New Roman" w:cs="Times New Roman"/>
          <w:b/>
          <w:sz w:val="20"/>
          <w:szCs w:val="20"/>
        </w:rPr>
        <w:t xml:space="preserve">об итогах голосования на годовом Общем собрании акционеров </w:t>
      </w:r>
    </w:p>
    <w:p w:rsidR="00655808" w:rsidRPr="001B1A95" w:rsidRDefault="00655808" w:rsidP="00655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1A95">
        <w:rPr>
          <w:rFonts w:ascii="Times New Roman" w:hAnsi="Times New Roman" w:cs="Times New Roman"/>
          <w:b/>
          <w:sz w:val="20"/>
          <w:szCs w:val="20"/>
        </w:rPr>
        <w:t>ОАО «Медико-инструментальный завод им. М.Горького»</w:t>
      </w:r>
    </w:p>
    <w:p w:rsidR="00655808" w:rsidRPr="001B1A95" w:rsidRDefault="00655808" w:rsidP="006558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b/>
          <w:sz w:val="20"/>
          <w:szCs w:val="20"/>
        </w:rPr>
        <w:t>Председатель Собрания – Ю.Н. Волков</w:t>
      </w:r>
      <w:r w:rsidRPr="001B1A95">
        <w:rPr>
          <w:rFonts w:ascii="Times New Roman" w:hAnsi="Times New Roman" w:cs="Times New Roman"/>
          <w:sz w:val="20"/>
          <w:szCs w:val="20"/>
        </w:rPr>
        <w:t xml:space="preserve"> – Генеральный директор ОАО «МИЗ им. М.Горького». 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b/>
          <w:sz w:val="20"/>
          <w:szCs w:val="20"/>
        </w:rPr>
        <w:t xml:space="preserve">Секретарь Собрания – </w:t>
      </w:r>
      <w:r w:rsidR="00D334BA" w:rsidRPr="001B1A95">
        <w:rPr>
          <w:rFonts w:ascii="Times New Roman" w:hAnsi="Times New Roman" w:cs="Times New Roman"/>
          <w:b/>
          <w:sz w:val="20"/>
          <w:szCs w:val="20"/>
        </w:rPr>
        <w:t>Н.П</w:t>
      </w:r>
      <w:r w:rsidRPr="001B1A9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334BA" w:rsidRPr="001B1A95">
        <w:rPr>
          <w:rFonts w:ascii="Times New Roman" w:hAnsi="Times New Roman" w:cs="Times New Roman"/>
          <w:b/>
          <w:sz w:val="20"/>
          <w:szCs w:val="20"/>
        </w:rPr>
        <w:t>Родионова</w:t>
      </w:r>
      <w:r w:rsidRPr="001B1A95">
        <w:rPr>
          <w:rFonts w:ascii="Times New Roman" w:hAnsi="Times New Roman" w:cs="Times New Roman"/>
          <w:sz w:val="20"/>
          <w:szCs w:val="20"/>
        </w:rPr>
        <w:t xml:space="preserve"> – </w:t>
      </w:r>
      <w:r w:rsidR="00D334BA" w:rsidRPr="001B1A95">
        <w:rPr>
          <w:rFonts w:ascii="Times New Roman" w:hAnsi="Times New Roman" w:cs="Times New Roman"/>
          <w:sz w:val="20"/>
          <w:szCs w:val="20"/>
        </w:rPr>
        <w:t>зам. гл. бухгалтера</w:t>
      </w:r>
      <w:r w:rsidRPr="001B1A95">
        <w:rPr>
          <w:rFonts w:ascii="Times New Roman" w:hAnsi="Times New Roman" w:cs="Times New Roman"/>
          <w:sz w:val="20"/>
          <w:szCs w:val="20"/>
        </w:rPr>
        <w:t xml:space="preserve"> ОАО «МИЗ им. М.Горького».</w:t>
      </w:r>
    </w:p>
    <w:p w:rsidR="00655808" w:rsidRPr="001B1A95" w:rsidRDefault="00655808" w:rsidP="004E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 </w:t>
      </w:r>
      <w:r w:rsidR="004E2D78" w:rsidRPr="001B1A95">
        <w:rPr>
          <w:rFonts w:ascii="Times New Roman" w:hAnsi="Times New Roman" w:cs="Times New Roman"/>
          <w:sz w:val="20"/>
          <w:szCs w:val="20"/>
        </w:rPr>
        <w:tab/>
      </w:r>
      <w:r w:rsidRPr="001B1A95">
        <w:rPr>
          <w:rFonts w:ascii="Times New Roman" w:hAnsi="Times New Roman" w:cs="Times New Roman"/>
          <w:sz w:val="20"/>
          <w:szCs w:val="20"/>
        </w:rPr>
        <w:t xml:space="preserve">Вид общего собрания – </w:t>
      </w:r>
      <w:r w:rsidRPr="001B1A95">
        <w:rPr>
          <w:rFonts w:ascii="Times New Roman" w:hAnsi="Times New Roman" w:cs="Times New Roman"/>
          <w:b/>
          <w:sz w:val="20"/>
          <w:szCs w:val="20"/>
        </w:rPr>
        <w:t>годовое</w:t>
      </w:r>
      <w:r w:rsidRPr="001B1A95">
        <w:rPr>
          <w:rFonts w:ascii="Times New Roman" w:hAnsi="Times New Roman" w:cs="Times New Roman"/>
          <w:sz w:val="20"/>
          <w:szCs w:val="20"/>
        </w:rPr>
        <w:t>.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>Полное фирменное наименование общества – Открытое акционерное общество «Медико-инструментальный завод им. М.Горького» (далее также - Общество).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>Место нахождения Общества: Российская Федерация, Нижегородская область, Павловский район, р.п. Тумботино, ул. Пушкина, 1.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>Место проведения годового Общего собрания акционеров</w:t>
      </w:r>
      <w:r w:rsidR="004E2D78" w:rsidRPr="001B1A95">
        <w:rPr>
          <w:rFonts w:ascii="Times New Roman" w:hAnsi="Times New Roman" w:cs="Times New Roman"/>
          <w:sz w:val="20"/>
          <w:szCs w:val="20"/>
        </w:rPr>
        <w:t xml:space="preserve"> </w:t>
      </w:r>
      <w:r w:rsidRPr="001B1A95">
        <w:rPr>
          <w:rFonts w:ascii="Times New Roman" w:hAnsi="Times New Roman" w:cs="Times New Roman"/>
          <w:sz w:val="20"/>
          <w:szCs w:val="20"/>
        </w:rPr>
        <w:t>ОАО «МИЗ им. М.Горького» (далее – Собрание): Российская Федерация, Нижегородская область, Павловский район, р.п. Тумботино, ул. Пушкина, 1, заводоуправление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b/>
          <w:sz w:val="20"/>
          <w:szCs w:val="20"/>
        </w:rPr>
        <w:t>Собрание проведено</w:t>
      </w:r>
      <w:r w:rsidRPr="001B1A95">
        <w:rPr>
          <w:rFonts w:ascii="Times New Roman" w:hAnsi="Times New Roman" w:cs="Times New Roman"/>
          <w:sz w:val="20"/>
          <w:szCs w:val="20"/>
        </w:rPr>
        <w:t xml:space="preserve"> </w:t>
      </w:r>
      <w:r w:rsidR="00F2148D" w:rsidRPr="00F2148D">
        <w:rPr>
          <w:rFonts w:ascii="Times New Roman" w:hAnsi="Times New Roman" w:cs="Times New Roman"/>
          <w:b/>
          <w:sz w:val="20"/>
          <w:szCs w:val="20"/>
        </w:rPr>
        <w:t>27</w:t>
      </w:r>
      <w:r w:rsidRPr="00F214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148D">
        <w:rPr>
          <w:rFonts w:ascii="Times New Roman" w:hAnsi="Times New Roman" w:cs="Times New Roman"/>
          <w:b/>
          <w:sz w:val="20"/>
          <w:szCs w:val="20"/>
        </w:rPr>
        <w:t>марта</w:t>
      </w:r>
      <w:r w:rsidRPr="001B1A95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F2148D">
        <w:rPr>
          <w:rFonts w:ascii="Times New Roman" w:hAnsi="Times New Roman" w:cs="Times New Roman"/>
          <w:b/>
          <w:sz w:val="20"/>
          <w:szCs w:val="20"/>
        </w:rPr>
        <w:t>9</w:t>
      </w:r>
      <w:r w:rsidRPr="001B1A95">
        <w:rPr>
          <w:rFonts w:ascii="Times New Roman" w:hAnsi="Times New Roman" w:cs="Times New Roman"/>
          <w:b/>
          <w:sz w:val="20"/>
          <w:szCs w:val="20"/>
        </w:rPr>
        <w:t xml:space="preserve"> г</w:t>
      </w:r>
      <w:r w:rsidRPr="001B1A95">
        <w:rPr>
          <w:rFonts w:ascii="Times New Roman" w:hAnsi="Times New Roman" w:cs="Times New Roman"/>
          <w:sz w:val="20"/>
          <w:szCs w:val="20"/>
        </w:rPr>
        <w:t>.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 по месту нахождения Общества.</w:t>
      </w:r>
    </w:p>
    <w:p w:rsidR="008840B3" w:rsidRDefault="004E2D78" w:rsidP="004E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       </w:t>
      </w:r>
      <w:r w:rsidR="00655808" w:rsidRPr="001B1A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8840B3">
        <w:rPr>
          <w:rFonts w:ascii="Times New Roman" w:hAnsi="Times New Roman" w:cs="Times New Roman"/>
          <w:sz w:val="20"/>
          <w:szCs w:val="20"/>
        </w:rPr>
        <w:t>определения (фиксации)</w:t>
      </w:r>
      <w:r w:rsidR="00655808" w:rsidRPr="001B1A95">
        <w:rPr>
          <w:rFonts w:ascii="Times New Roman" w:hAnsi="Times New Roman" w:cs="Times New Roman"/>
          <w:sz w:val="20"/>
          <w:szCs w:val="20"/>
        </w:rPr>
        <w:t xml:space="preserve"> лиц, имеющих право на участие в </w:t>
      </w:r>
      <w:r w:rsidR="008840B3">
        <w:rPr>
          <w:rFonts w:ascii="Times New Roman" w:hAnsi="Times New Roman" w:cs="Times New Roman"/>
          <w:sz w:val="20"/>
          <w:szCs w:val="20"/>
        </w:rPr>
        <w:t xml:space="preserve">общем </w:t>
      </w:r>
      <w:r w:rsidR="00655808" w:rsidRPr="001B1A95">
        <w:rPr>
          <w:rFonts w:ascii="Times New Roman" w:hAnsi="Times New Roman" w:cs="Times New Roman"/>
          <w:sz w:val="20"/>
          <w:szCs w:val="20"/>
        </w:rPr>
        <w:t>Собрании</w:t>
      </w:r>
      <w:r w:rsidR="008840B3">
        <w:rPr>
          <w:rFonts w:ascii="Times New Roman" w:hAnsi="Times New Roman" w:cs="Times New Roman"/>
          <w:sz w:val="20"/>
          <w:szCs w:val="20"/>
        </w:rPr>
        <w:t xml:space="preserve"> акционеров Общества</w:t>
      </w:r>
    </w:p>
    <w:p w:rsidR="00655808" w:rsidRPr="001B1A95" w:rsidRDefault="008840B3" w:rsidP="004E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55808" w:rsidRPr="001B1A95">
        <w:rPr>
          <w:rFonts w:ascii="Times New Roman" w:hAnsi="Times New Roman" w:cs="Times New Roman"/>
          <w:sz w:val="20"/>
          <w:szCs w:val="20"/>
        </w:rPr>
        <w:t xml:space="preserve"> - </w:t>
      </w:r>
      <w:r w:rsidR="00F2148D">
        <w:rPr>
          <w:rFonts w:ascii="Times New Roman" w:hAnsi="Times New Roman" w:cs="Times New Roman"/>
          <w:sz w:val="20"/>
          <w:szCs w:val="20"/>
        </w:rPr>
        <w:t>2  марта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5808" w:rsidRPr="001B1A95">
        <w:rPr>
          <w:rFonts w:ascii="Times New Roman" w:hAnsi="Times New Roman" w:cs="Times New Roman"/>
          <w:sz w:val="20"/>
          <w:szCs w:val="20"/>
        </w:rPr>
        <w:t xml:space="preserve"> 201</w:t>
      </w:r>
      <w:r w:rsidR="00F2148D">
        <w:rPr>
          <w:rFonts w:ascii="Times New Roman" w:hAnsi="Times New Roman" w:cs="Times New Roman"/>
          <w:sz w:val="20"/>
          <w:szCs w:val="20"/>
        </w:rPr>
        <w:t>9</w:t>
      </w:r>
      <w:r w:rsidR="00655808" w:rsidRPr="001B1A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Функции счетной комиссии выполнял регистратор. 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 регистратора: </w:t>
      </w:r>
      <w:r w:rsidR="00FB1255" w:rsidRPr="001B1A95">
        <w:rPr>
          <w:rFonts w:ascii="Times New Roman" w:hAnsi="Times New Roman" w:cs="Times New Roman"/>
          <w:sz w:val="20"/>
          <w:szCs w:val="20"/>
        </w:rPr>
        <w:t>А</w:t>
      </w:r>
      <w:r w:rsidRPr="001B1A95">
        <w:rPr>
          <w:rFonts w:ascii="Times New Roman" w:hAnsi="Times New Roman" w:cs="Times New Roman"/>
          <w:sz w:val="20"/>
          <w:szCs w:val="20"/>
        </w:rPr>
        <w:t>кционерное общество «Регистратор Интрако»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Место нахождения регистратора: Российская Федерация, </w:t>
      </w:r>
      <w:r w:rsidR="00BF7538" w:rsidRPr="001B1A95">
        <w:rPr>
          <w:rFonts w:ascii="Times New Roman" w:hAnsi="Times New Roman" w:cs="Times New Roman"/>
          <w:sz w:val="20"/>
          <w:szCs w:val="20"/>
        </w:rPr>
        <w:t>г. Пермь, ул. Ленина, 64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>Лица, уполномоченные регистратором на осуществление функций счетной комиссии:</w:t>
      </w:r>
    </w:p>
    <w:p w:rsidR="00655808" w:rsidRPr="001B1A95" w:rsidRDefault="00655808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1. </w:t>
      </w:r>
      <w:r w:rsidR="008840B3">
        <w:rPr>
          <w:rFonts w:ascii="Times New Roman" w:hAnsi="Times New Roman" w:cs="Times New Roman"/>
          <w:sz w:val="20"/>
          <w:szCs w:val="20"/>
        </w:rPr>
        <w:t>Киселев Павел Олегович</w:t>
      </w:r>
      <w:r w:rsidRPr="001B1A95">
        <w:rPr>
          <w:rFonts w:ascii="Times New Roman" w:hAnsi="Times New Roman" w:cs="Times New Roman"/>
          <w:sz w:val="20"/>
          <w:szCs w:val="20"/>
        </w:rPr>
        <w:t xml:space="preserve"> - председатель счетной комиссии;</w:t>
      </w:r>
    </w:p>
    <w:p w:rsidR="00655808" w:rsidRPr="001B1A95" w:rsidRDefault="00655808" w:rsidP="004E2D7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1A95">
        <w:rPr>
          <w:rFonts w:ascii="Times New Roman" w:hAnsi="Times New Roman" w:cs="Times New Roman"/>
          <w:b/>
          <w:sz w:val="20"/>
          <w:szCs w:val="20"/>
        </w:rPr>
        <w:t>Повестка дня Собрания:</w:t>
      </w:r>
    </w:p>
    <w:p w:rsidR="00F2148D" w:rsidRDefault="0017538C" w:rsidP="00175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538C">
        <w:rPr>
          <w:rFonts w:ascii="Times New Roman" w:eastAsia="Calibri" w:hAnsi="Times New Roman" w:cs="Times New Roman"/>
          <w:b/>
          <w:sz w:val="20"/>
          <w:szCs w:val="20"/>
        </w:rPr>
        <w:t>Об утверждении годового отчета, годовой бухгалтерской отчетности, в том числе отчета о прибылях и убытках (счетов прибылей и убытков) ОАО «МИЗ им. М. Горького», а также распределения прибыли, в том числе выплаты (объявления) дивидендов,  и убытков ОАО «МИЗ им. М.Горького» по результатам</w:t>
      </w:r>
    </w:p>
    <w:p w:rsidR="0017538C" w:rsidRPr="0017538C" w:rsidRDefault="0017538C" w:rsidP="00F2148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538C">
        <w:rPr>
          <w:rFonts w:ascii="Times New Roman" w:eastAsia="Calibri" w:hAnsi="Times New Roman" w:cs="Times New Roman"/>
          <w:b/>
          <w:sz w:val="20"/>
          <w:szCs w:val="20"/>
        </w:rPr>
        <w:t xml:space="preserve">201 </w:t>
      </w:r>
      <w:r w:rsidR="00F2148D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17538C">
        <w:rPr>
          <w:rFonts w:ascii="Times New Roman" w:eastAsia="Calibri" w:hAnsi="Times New Roman" w:cs="Times New Roman"/>
          <w:b/>
          <w:sz w:val="20"/>
          <w:szCs w:val="20"/>
        </w:rPr>
        <w:t>финансового года.</w:t>
      </w:r>
    </w:p>
    <w:p w:rsidR="0017538C" w:rsidRPr="0017538C" w:rsidRDefault="0017538C" w:rsidP="00175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538C">
        <w:rPr>
          <w:rFonts w:ascii="Times New Roman" w:eastAsia="Calibri" w:hAnsi="Times New Roman" w:cs="Times New Roman"/>
          <w:b/>
          <w:sz w:val="20"/>
          <w:szCs w:val="20"/>
        </w:rPr>
        <w:t>Об избрании членов Совета директоров ОАО «МИЗ им. М. Горького»</w:t>
      </w:r>
    </w:p>
    <w:p w:rsidR="0017538C" w:rsidRPr="0017538C" w:rsidRDefault="0017538C" w:rsidP="001753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538C">
        <w:rPr>
          <w:rFonts w:ascii="Times New Roman" w:eastAsia="Calibri" w:hAnsi="Times New Roman" w:cs="Times New Roman"/>
          <w:b/>
          <w:sz w:val="20"/>
          <w:szCs w:val="20"/>
        </w:rPr>
        <w:t>Об избрании членов ревизионной комиссии ОАО «МИЗ им. М. Горького»</w:t>
      </w:r>
    </w:p>
    <w:p w:rsidR="0017538C" w:rsidRPr="0017538C" w:rsidRDefault="0017538C" w:rsidP="0017538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17538C">
        <w:rPr>
          <w:rFonts w:ascii="Times New Roman" w:eastAsia="Calibri" w:hAnsi="Times New Roman" w:cs="Times New Roman"/>
          <w:b/>
          <w:sz w:val="20"/>
          <w:szCs w:val="20"/>
        </w:rPr>
        <w:t>Об утверждении   аудитора ОАО «МИЗ им. М. Горького».</w:t>
      </w:r>
    </w:p>
    <w:p w:rsidR="0017538C" w:rsidRPr="0017538C" w:rsidRDefault="0017538C" w:rsidP="0017538C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</w:p>
    <w:p w:rsidR="004577B6" w:rsidRPr="001B1A95" w:rsidRDefault="004577B6" w:rsidP="004577B6">
      <w:pPr>
        <w:pStyle w:val="af0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1B1A95">
        <w:rPr>
          <w:b/>
          <w:bCs/>
          <w:sz w:val="20"/>
          <w:szCs w:val="20"/>
        </w:rPr>
        <w:t>Информация о голосующих акциях общества на дату составления списка лиц,</w:t>
      </w:r>
      <w:r w:rsidRPr="001B1A95">
        <w:rPr>
          <w:b/>
          <w:bCs/>
          <w:sz w:val="20"/>
          <w:szCs w:val="20"/>
        </w:rPr>
        <w:br/>
        <w:t xml:space="preserve">имеющих право на участие в собрании </w:t>
      </w:r>
    </w:p>
    <w:tbl>
      <w:tblPr>
        <w:tblW w:w="5088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947"/>
        <w:gridCol w:w="2744"/>
        <w:gridCol w:w="2744"/>
        <w:gridCol w:w="2737"/>
      </w:tblGrid>
      <w:tr w:rsidR="004577B6" w:rsidRPr="001B1A95" w:rsidTr="008557D3">
        <w:trPr>
          <w:trHeight w:val="685"/>
        </w:trPr>
        <w:tc>
          <w:tcPr>
            <w:tcW w:w="1319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4577B6" w:rsidRPr="001B1A95" w:rsidRDefault="004577B6" w:rsidP="00574577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Категория (тип) размещенных акций </w:t>
            </w:r>
          </w:p>
        </w:tc>
        <w:tc>
          <w:tcPr>
            <w:tcW w:w="12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4577B6" w:rsidRPr="001B1A95" w:rsidRDefault="004577B6" w:rsidP="0057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Государственный регистрационный номер выпуска</w:t>
            </w:r>
          </w:p>
        </w:tc>
        <w:tc>
          <w:tcPr>
            <w:tcW w:w="12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</w:tcPr>
          <w:p w:rsidR="004577B6" w:rsidRPr="001B1A95" w:rsidRDefault="004577B6" w:rsidP="0057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акций </w:t>
            </w:r>
          </w:p>
        </w:tc>
        <w:tc>
          <w:tcPr>
            <w:tcW w:w="12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shd w:val="clear" w:color="auto" w:fill="C0C0C0"/>
            <w:vAlign w:val="center"/>
          </w:tcPr>
          <w:p w:rsidR="004577B6" w:rsidRPr="001B1A95" w:rsidRDefault="004577B6" w:rsidP="005745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1A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акций, находящиеся в распоряжении общества</w:t>
            </w:r>
          </w:p>
        </w:tc>
      </w:tr>
      <w:tr w:rsidR="004577B6" w:rsidRPr="001B1A95" w:rsidTr="00574577">
        <w:tc>
          <w:tcPr>
            <w:tcW w:w="1319" w:type="pct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577B6" w:rsidRPr="001B1A95" w:rsidRDefault="004577B6" w:rsidP="0057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1A95">
              <w:rPr>
                <w:rFonts w:ascii="Times New Roman" w:hAnsi="Times New Roman"/>
                <w:sz w:val="20"/>
                <w:szCs w:val="20"/>
              </w:rPr>
              <w:t>Акция обыкновенная именная бездокументарная</w:t>
            </w:r>
          </w:p>
        </w:tc>
        <w:tc>
          <w:tcPr>
            <w:tcW w:w="12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577B6" w:rsidRPr="001B1A95" w:rsidRDefault="004577B6" w:rsidP="0057457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1B1A95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1-01-10660-E     </w:t>
            </w:r>
          </w:p>
        </w:tc>
        <w:tc>
          <w:tcPr>
            <w:tcW w:w="12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4577B6" w:rsidRPr="001B1A95" w:rsidRDefault="004577B6" w:rsidP="0057457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bookmarkStart w:id="0" w:name="Эм_АО"/>
            <w:r w:rsidRPr="001B1A95">
              <w:rPr>
                <w:rFonts w:ascii="Times New Roman" w:hAnsi="Times New Roman"/>
                <w:color w:val="0000FF"/>
                <w:sz w:val="20"/>
                <w:szCs w:val="20"/>
              </w:rPr>
              <w:t>39 000</w:t>
            </w:r>
            <w:bookmarkEnd w:id="0"/>
          </w:p>
        </w:tc>
        <w:tc>
          <w:tcPr>
            <w:tcW w:w="122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4577B6" w:rsidRPr="001B1A95" w:rsidRDefault="004577B6" w:rsidP="005745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Соб_АкцНеГолосАО"/>
            <w:r w:rsidRPr="001B1A95">
              <w:rPr>
                <w:rFonts w:ascii="Times New Roman" w:hAnsi="Times New Roman"/>
                <w:sz w:val="20"/>
                <w:szCs w:val="20"/>
              </w:rPr>
              <w:t>0</w:t>
            </w:r>
            <w:bookmarkEnd w:id="1"/>
          </w:p>
        </w:tc>
      </w:tr>
    </w:tbl>
    <w:p w:rsidR="0082034E" w:rsidRPr="001B1A95" w:rsidRDefault="0082034E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>Общее количество голосов, которыми обладают акционеры ОАО «</w:t>
      </w:r>
      <w:r w:rsidR="00BF7538" w:rsidRPr="001B1A95">
        <w:rPr>
          <w:rFonts w:ascii="Times New Roman" w:hAnsi="Times New Roman" w:cs="Times New Roman"/>
          <w:sz w:val="20"/>
          <w:szCs w:val="20"/>
        </w:rPr>
        <w:t>МИЗ им. М.Горького</w:t>
      </w:r>
      <w:r w:rsidRPr="001B1A95">
        <w:rPr>
          <w:rFonts w:ascii="Times New Roman" w:hAnsi="Times New Roman" w:cs="Times New Roman"/>
          <w:sz w:val="20"/>
          <w:szCs w:val="20"/>
        </w:rPr>
        <w:t xml:space="preserve">» – </w:t>
      </w:r>
      <w:r w:rsidR="00BF7538" w:rsidRPr="001B1A95">
        <w:rPr>
          <w:rFonts w:ascii="Times New Roman" w:hAnsi="Times New Roman" w:cs="Times New Roman"/>
          <w:sz w:val="20"/>
          <w:szCs w:val="20"/>
        </w:rPr>
        <w:t>39000</w:t>
      </w:r>
      <w:r w:rsidRPr="001B1A95">
        <w:rPr>
          <w:rFonts w:ascii="Times New Roman" w:hAnsi="Times New Roman" w:cs="Times New Roman"/>
          <w:sz w:val="20"/>
          <w:szCs w:val="20"/>
        </w:rPr>
        <w:t>.</w:t>
      </w:r>
    </w:p>
    <w:p w:rsidR="00655808" w:rsidRPr="001B1A95" w:rsidRDefault="00655808" w:rsidP="004E2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На дату </w:t>
      </w:r>
      <w:r w:rsidR="00F2148D">
        <w:rPr>
          <w:rFonts w:ascii="Times New Roman" w:hAnsi="Times New Roman" w:cs="Times New Roman"/>
          <w:sz w:val="20"/>
          <w:szCs w:val="20"/>
        </w:rPr>
        <w:t xml:space="preserve">определения (фиксации) </w:t>
      </w:r>
      <w:r w:rsidRPr="001B1A95">
        <w:rPr>
          <w:rFonts w:ascii="Times New Roman" w:hAnsi="Times New Roman" w:cs="Times New Roman"/>
          <w:sz w:val="20"/>
          <w:szCs w:val="20"/>
        </w:rPr>
        <w:t>лиц, имеющих право на участие в Собрании, число голосов, которыми обладали лица, включенные в Список и имеющие право голосовать, составило:</w:t>
      </w:r>
    </w:p>
    <w:p w:rsidR="00655808" w:rsidRPr="001B1A95" w:rsidRDefault="00655808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>по вопросам 1</w:t>
      </w:r>
      <w:r w:rsidR="00FC74D1" w:rsidRPr="001B1A95">
        <w:rPr>
          <w:rFonts w:ascii="Times New Roman" w:hAnsi="Times New Roman" w:cs="Times New Roman"/>
          <w:sz w:val="20"/>
          <w:szCs w:val="20"/>
        </w:rPr>
        <w:t>,</w:t>
      </w:r>
      <w:r w:rsidR="004E2D78" w:rsidRPr="001B1A95">
        <w:rPr>
          <w:rFonts w:ascii="Times New Roman" w:hAnsi="Times New Roman" w:cs="Times New Roman"/>
          <w:sz w:val="20"/>
          <w:szCs w:val="20"/>
        </w:rPr>
        <w:t xml:space="preserve"> </w:t>
      </w:r>
      <w:r w:rsidR="00FC74D1" w:rsidRPr="001B1A95">
        <w:rPr>
          <w:rFonts w:ascii="Times New Roman" w:hAnsi="Times New Roman" w:cs="Times New Roman"/>
          <w:sz w:val="20"/>
          <w:szCs w:val="20"/>
        </w:rPr>
        <w:t>3,</w:t>
      </w:r>
      <w:r w:rsidR="00F2148D">
        <w:rPr>
          <w:rFonts w:ascii="Times New Roman" w:hAnsi="Times New Roman" w:cs="Times New Roman"/>
          <w:sz w:val="20"/>
          <w:szCs w:val="20"/>
        </w:rPr>
        <w:t xml:space="preserve">4 </w:t>
      </w:r>
      <w:r w:rsidRPr="001B1A95">
        <w:rPr>
          <w:rFonts w:ascii="Times New Roman" w:hAnsi="Times New Roman" w:cs="Times New Roman"/>
          <w:sz w:val="20"/>
          <w:szCs w:val="20"/>
        </w:rPr>
        <w:t xml:space="preserve"> повестки дня собрания </w:t>
      </w:r>
      <w:r w:rsidR="004E2D78" w:rsidRPr="001B1A95">
        <w:rPr>
          <w:rFonts w:ascii="Times New Roman" w:hAnsi="Times New Roman" w:cs="Times New Roman"/>
          <w:sz w:val="20"/>
          <w:szCs w:val="20"/>
        </w:rPr>
        <w:t>39000</w:t>
      </w:r>
      <w:r w:rsidRPr="001B1A95">
        <w:rPr>
          <w:rFonts w:ascii="Times New Roman" w:hAnsi="Times New Roman" w:cs="Times New Roman"/>
          <w:sz w:val="20"/>
          <w:szCs w:val="20"/>
        </w:rPr>
        <w:t>;</w:t>
      </w:r>
    </w:p>
    <w:p w:rsidR="00FC74D1" w:rsidRPr="001B1A95" w:rsidRDefault="00655808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по вопросу 2 повестки дня собрания </w:t>
      </w:r>
      <w:r w:rsidR="004E2D78" w:rsidRPr="001B1A95">
        <w:rPr>
          <w:rFonts w:ascii="Times New Roman" w:hAnsi="Times New Roman" w:cs="Times New Roman"/>
          <w:sz w:val="20"/>
          <w:szCs w:val="20"/>
        </w:rPr>
        <w:t>273000</w:t>
      </w:r>
      <w:r w:rsidRPr="001B1A95">
        <w:rPr>
          <w:rFonts w:ascii="Times New Roman" w:hAnsi="Times New Roman" w:cs="Times New Roman"/>
          <w:sz w:val="20"/>
          <w:szCs w:val="20"/>
        </w:rPr>
        <w:t xml:space="preserve"> кумулятивных голосов;</w:t>
      </w:r>
    </w:p>
    <w:p w:rsidR="00655808" w:rsidRPr="001B1A95" w:rsidRDefault="00655808" w:rsidP="00937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>На момент открытия Собрания (1</w:t>
      </w:r>
      <w:r w:rsidR="0017538C">
        <w:rPr>
          <w:rFonts w:ascii="Times New Roman" w:hAnsi="Times New Roman" w:cs="Times New Roman"/>
          <w:sz w:val="20"/>
          <w:szCs w:val="20"/>
        </w:rPr>
        <w:t>0</w:t>
      </w:r>
      <w:r w:rsidRPr="001B1A95">
        <w:rPr>
          <w:rFonts w:ascii="Times New Roman" w:hAnsi="Times New Roman" w:cs="Times New Roman"/>
          <w:sz w:val="20"/>
          <w:szCs w:val="20"/>
        </w:rPr>
        <w:t xml:space="preserve"> часов 00 минут) число голосов,</w:t>
      </w:r>
      <w:r w:rsidR="009375A8" w:rsidRPr="001B1A95">
        <w:rPr>
          <w:rFonts w:ascii="Times New Roman" w:hAnsi="Times New Roman" w:cs="Times New Roman"/>
          <w:sz w:val="20"/>
          <w:szCs w:val="20"/>
        </w:rPr>
        <w:t xml:space="preserve"> </w:t>
      </w:r>
      <w:r w:rsidRPr="001B1A95">
        <w:rPr>
          <w:rFonts w:ascii="Times New Roman" w:hAnsi="Times New Roman" w:cs="Times New Roman"/>
          <w:sz w:val="20"/>
          <w:szCs w:val="20"/>
        </w:rPr>
        <w:t>которыми обладали лица, принимавшие участие в Собрании и имеющие право</w:t>
      </w:r>
      <w:r w:rsidR="009375A8" w:rsidRPr="001B1A95">
        <w:rPr>
          <w:rFonts w:ascii="Times New Roman" w:hAnsi="Times New Roman" w:cs="Times New Roman"/>
          <w:sz w:val="20"/>
          <w:szCs w:val="20"/>
        </w:rPr>
        <w:t xml:space="preserve"> </w:t>
      </w:r>
      <w:r w:rsidRPr="001B1A95">
        <w:rPr>
          <w:rFonts w:ascii="Times New Roman" w:hAnsi="Times New Roman" w:cs="Times New Roman"/>
          <w:sz w:val="20"/>
          <w:szCs w:val="20"/>
        </w:rPr>
        <w:t>голосовать, составило:</w:t>
      </w:r>
    </w:p>
    <w:p w:rsidR="00655808" w:rsidRPr="001B1A95" w:rsidRDefault="00655808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>по вопросам 1,</w:t>
      </w:r>
      <w:r w:rsidR="00F67C56">
        <w:rPr>
          <w:rFonts w:ascii="Times New Roman" w:hAnsi="Times New Roman" w:cs="Times New Roman"/>
          <w:sz w:val="20"/>
          <w:szCs w:val="20"/>
        </w:rPr>
        <w:t>4</w:t>
      </w:r>
      <w:r w:rsidRPr="001B1A95">
        <w:rPr>
          <w:rFonts w:ascii="Times New Roman" w:hAnsi="Times New Roman" w:cs="Times New Roman"/>
          <w:sz w:val="20"/>
          <w:szCs w:val="20"/>
        </w:rPr>
        <w:t xml:space="preserve"> повестки дня </w:t>
      </w:r>
      <w:r w:rsidR="00F2148D">
        <w:rPr>
          <w:rFonts w:ascii="Times New Roman" w:hAnsi="Times New Roman" w:cs="Times New Roman"/>
          <w:sz w:val="20"/>
          <w:szCs w:val="20"/>
        </w:rPr>
        <w:t>33120</w:t>
      </w:r>
      <w:r w:rsidR="00F67C56">
        <w:rPr>
          <w:rFonts w:ascii="Times New Roman" w:hAnsi="Times New Roman" w:cs="Times New Roman"/>
          <w:sz w:val="20"/>
          <w:szCs w:val="20"/>
        </w:rPr>
        <w:t xml:space="preserve"> </w:t>
      </w:r>
      <w:r w:rsidRPr="001B1A95">
        <w:rPr>
          <w:rFonts w:ascii="Times New Roman" w:hAnsi="Times New Roman" w:cs="Times New Roman"/>
          <w:sz w:val="20"/>
          <w:szCs w:val="20"/>
        </w:rPr>
        <w:t>(</w:t>
      </w:r>
      <w:r w:rsidR="00F2148D">
        <w:rPr>
          <w:rFonts w:ascii="Times New Roman" w:hAnsi="Times New Roman" w:cs="Times New Roman"/>
          <w:sz w:val="20"/>
          <w:szCs w:val="20"/>
        </w:rPr>
        <w:t>84,92312</w:t>
      </w:r>
      <w:r w:rsidRPr="001B1A95">
        <w:rPr>
          <w:rFonts w:ascii="Times New Roman" w:hAnsi="Times New Roman" w:cs="Times New Roman"/>
          <w:sz w:val="20"/>
          <w:szCs w:val="20"/>
        </w:rPr>
        <w:t>%)</w:t>
      </w:r>
      <w:r w:rsidR="0057030E" w:rsidRPr="001B1A95">
        <w:rPr>
          <w:rFonts w:ascii="Times New Roman" w:hAnsi="Times New Roman" w:cs="Times New Roman"/>
          <w:sz w:val="20"/>
          <w:szCs w:val="20"/>
        </w:rPr>
        <w:t>,</w:t>
      </w:r>
      <w:r w:rsidR="005F6A62" w:rsidRPr="001B1A95"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655808" w:rsidRPr="001B1A95" w:rsidRDefault="00655808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по вопросу 2 повестки дня </w:t>
      </w:r>
      <w:r w:rsidR="00F2148D">
        <w:rPr>
          <w:rFonts w:ascii="Times New Roman" w:hAnsi="Times New Roman" w:cs="Times New Roman"/>
          <w:sz w:val="20"/>
          <w:szCs w:val="20"/>
        </w:rPr>
        <w:t>231840</w:t>
      </w:r>
      <w:r w:rsidRPr="001B1A95">
        <w:rPr>
          <w:rFonts w:ascii="Times New Roman" w:hAnsi="Times New Roman" w:cs="Times New Roman"/>
          <w:sz w:val="20"/>
          <w:szCs w:val="20"/>
        </w:rPr>
        <w:t xml:space="preserve"> кумулятивных голосов (</w:t>
      </w:r>
      <w:r w:rsidR="00F2148D">
        <w:rPr>
          <w:rFonts w:ascii="Times New Roman" w:hAnsi="Times New Roman" w:cs="Times New Roman"/>
          <w:sz w:val="20"/>
          <w:szCs w:val="20"/>
        </w:rPr>
        <w:t>84</w:t>
      </w:r>
      <w:r w:rsidRPr="001B1A95">
        <w:rPr>
          <w:rFonts w:ascii="Times New Roman" w:hAnsi="Times New Roman" w:cs="Times New Roman"/>
          <w:sz w:val="20"/>
          <w:szCs w:val="20"/>
        </w:rPr>
        <w:t>,</w:t>
      </w:r>
      <w:r w:rsidR="00F2148D">
        <w:rPr>
          <w:rFonts w:ascii="Times New Roman" w:hAnsi="Times New Roman" w:cs="Times New Roman"/>
          <w:sz w:val="20"/>
          <w:szCs w:val="20"/>
        </w:rPr>
        <w:t>9231</w:t>
      </w:r>
      <w:r w:rsidRPr="001B1A95">
        <w:rPr>
          <w:rFonts w:ascii="Times New Roman" w:hAnsi="Times New Roman" w:cs="Times New Roman"/>
          <w:sz w:val="20"/>
          <w:szCs w:val="20"/>
        </w:rPr>
        <w:t>%)</w:t>
      </w:r>
      <w:r w:rsidR="005F6A62" w:rsidRPr="001B1A95">
        <w:rPr>
          <w:rFonts w:ascii="Times New Roman" w:hAnsi="Times New Roman" w:cs="Times New Roman"/>
          <w:sz w:val="20"/>
          <w:szCs w:val="20"/>
        </w:rPr>
        <w:t>, кворум имеется</w:t>
      </w:r>
      <w:r w:rsidRPr="001B1A9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C74D1" w:rsidRPr="001B1A95" w:rsidRDefault="00FC74D1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по вопросу </w:t>
      </w:r>
      <w:r w:rsidR="00F67C56">
        <w:rPr>
          <w:rFonts w:ascii="Times New Roman" w:hAnsi="Times New Roman" w:cs="Times New Roman"/>
          <w:sz w:val="20"/>
          <w:szCs w:val="20"/>
        </w:rPr>
        <w:t>3</w:t>
      </w:r>
      <w:r w:rsidRPr="001B1A95">
        <w:rPr>
          <w:rFonts w:ascii="Times New Roman" w:hAnsi="Times New Roman" w:cs="Times New Roman"/>
          <w:sz w:val="20"/>
          <w:szCs w:val="20"/>
        </w:rPr>
        <w:t xml:space="preserve"> повестки дня </w:t>
      </w:r>
      <w:r w:rsidR="00F2148D">
        <w:rPr>
          <w:rFonts w:ascii="Times New Roman" w:hAnsi="Times New Roman" w:cs="Times New Roman"/>
          <w:sz w:val="20"/>
          <w:szCs w:val="20"/>
        </w:rPr>
        <w:t>21465</w:t>
      </w:r>
      <w:r w:rsidRPr="001B1A95">
        <w:rPr>
          <w:rFonts w:ascii="Times New Roman" w:hAnsi="Times New Roman" w:cs="Times New Roman"/>
          <w:sz w:val="20"/>
          <w:szCs w:val="20"/>
        </w:rPr>
        <w:t>(</w:t>
      </w:r>
      <w:r w:rsidR="00F2148D">
        <w:rPr>
          <w:rFonts w:ascii="Times New Roman" w:hAnsi="Times New Roman" w:cs="Times New Roman"/>
          <w:sz w:val="20"/>
          <w:szCs w:val="20"/>
        </w:rPr>
        <w:t>78</w:t>
      </w:r>
      <w:r w:rsidR="00FB1255" w:rsidRPr="001B1A95">
        <w:rPr>
          <w:rFonts w:ascii="Times New Roman" w:hAnsi="Times New Roman" w:cs="Times New Roman"/>
          <w:sz w:val="20"/>
          <w:szCs w:val="20"/>
        </w:rPr>
        <w:t>,</w:t>
      </w:r>
      <w:r w:rsidR="00110265">
        <w:rPr>
          <w:rFonts w:ascii="Times New Roman" w:hAnsi="Times New Roman" w:cs="Times New Roman"/>
          <w:sz w:val="20"/>
          <w:szCs w:val="20"/>
        </w:rPr>
        <w:t>4970</w:t>
      </w:r>
      <w:r w:rsidRPr="001B1A95">
        <w:rPr>
          <w:rFonts w:ascii="Times New Roman" w:hAnsi="Times New Roman" w:cs="Times New Roman"/>
          <w:sz w:val="20"/>
          <w:szCs w:val="20"/>
        </w:rPr>
        <w:t>%)</w:t>
      </w:r>
      <w:r w:rsidR="00F67C56">
        <w:rPr>
          <w:rFonts w:ascii="Times New Roman" w:hAnsi="Times New Roman" w:cs="Times New Roman"/>
          <w:sz w:val="20"/>
          <w:szCs w:val="20"/>
        </w:rPr>
        <w:t>,  кворум</w:t>
      </w:r>
      <w:r w:rsidR="00110265">
        <w:rPr>
          <w:rFonts w:ascii="Times New Roman" w:hAnsi="Times New Roman" w:cs="Times New Roman"/>
          <w:sz w:val="20"/>
          <w:szCs w:val="20"/>
        </w:rPr>
        <w:t xml:space="preserve"> имеется</w:t>
      </w:r>
      <w:r w:rsidRPr="001B1A95">
        <w:rPr>
          <w:rFonts w:ascii="Times New Roman" w:hAnsi="Times New Roman" w:cs="Times New Roman"/>
          <w:sz w:val="20"/>
          <w:szCs w:val="20"/>
        </w:rPr>
        <w:t>;</w:t>
      </w:r>
    </w:p>
    <w:p w:rsidR="001B1A95" w:rsidRPr="001B1A95" w:rsidRDefault="00655808" w:rsidP="007E6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1A95">
        <w:rPr>
          <w:rFonts w:ascii="Times New Roman" w:hAnsi="Times New Roman" w:cs="Times New Roman"/>
          <w:sz w:val="20"/>
          <w:szCs w:val="20"/>
        </w:rPr>
        <w:t xml:space="preserve">На голосование были поставлены все вопросы повестки дня Собрания. </w:t>
      </w:r>
    </w:p>
    <w:p w:rsidR="00655808" w:rsidRDefault="00655808" w:rsidP="007E60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1A95">
        <w:rPr>
          <w:rFonts w:ascii="Times New Roman" w:hAnsi="Times New Roman" w:cs="Times New Roman"/>
          <w:b/>
          <w:sz w:val="20"/>
          <w:szCs w:val="20"/>
        </w:rPr>
        <w:t>Собрание приняло решения:</w:t>
      </w:r>
    </w:p>
    <w:p w:rsidR="008100A9" w:rsidRPr="008100A9" w:rsidRDefault="008100A9" w:rsidP="008100A9">
      <w:pPr>
        <w:pStyle w:val="ConsPlusNonformat"/>
        <w:rPr>
          <w:rFonts w:ascii="Times New Roman" w:hAnsi="Times New Roman" w:cs="Times New Roman"/>
          <w:b/>
        </w:rPr>
      </w:pPr>
      <w:r w:rsidRPr="008100A9">
        <w:rPr>
          <w:rFonts w:ascii="Times New Roman" w:hAnsi="Times New Roman" w:cs="Times New Roman"/>
          <w:b/>
        </w:rPr>
        <w:t xml:space="preserve">2.6.1. </w:t>
      </w:r>
      <w:r w:rsidR="008557D3">
        <w:rPr>
          <w:rFonts w:ascii="Times New Roman" w:hAnsi="Times New Roman" w:cs="Times New Roman"/>
          <w:b/>
        </w:rPr>
        <w:t>По п</w:t>
      </w:r>
      <w:r w:rsidRPr="008100A9">
        <w:rPr>
          <w:rFonts w:ascii="Times New Roman" w:hAnsi="Times New Roman" w:cs="Times New Roman"/>
          <w:b/>
        </w:rPr>
        <w:t>ерв</w:t>
      </w:r>
      <w:r w:rsidR="008557D3">
        <w:rPr>
          <w:rFonts w:ascii="Times New Roman" w:hAnsi="Times New Roman" w:cs="Times New Roman"/>
          <w:b/>
        </w:rPr>
        <w:t>ому</w:t>
      </w:r>
      <w:r w:rsidRPr="008100A9">
        <w:rPr>
          <w:rFonts w:ascii="Times New Roman" w:hAnsi="Times New Roman" w:cs="Times New Roman"/>
          <w:b/>
        </w:rPr>
        <w:t xml:space="preserve"> вопрос</w:t>
      </w:r>
      <w:r w:rsidR="008557D3">
        <w:rPr>
          <w:rFonts w:ascii="Times New Roman" w:hAnsi="Times New Roman" w:cs="Times New Roman"/>
          <w:b/>
        </w:rPr>
        <w:t xml:space="preserve">у </w:t>
      </w:r>
      <w:r w:rsidRPr="008100A9">
        <w:rPr>
          <w:rFonts w:ascii="Times New Roman" w:hAnsi="Times New Roman" w:cs="Times New Roman"/>
          <w:b/>
        </w:rPr>
        <w:t xml:space="preserve"> повестки дня. </w:t>
      </w:r>
    </w:p>
    <w:p w:rsidR="00B953AB" w:rsidRDefault="008100A9" w:rsidP="008100A9">
      <w:pPr>
        <w:pStyle w:val="ConsPlusNonformat"/>
        <w:rPr>
          <w:rFonts w:ascii="Times New Roman" w:hAnsi="Times New Roman" w:cs="Times New Roman"/>
        </w:rPr>
      </w:pPr>
      <w:r w:rsidRPr="008100A9">
        <w:rPr>
          <w:rFonts w:ascii="Times New Roman" w:hAnsi="Times New Roman" w:cs="Times New Roman"/>
        </w:rPr>
        <w:t xml:space="preserve">Результаты голосования: </w:t>
      </w:r>
    </w:p>
    <w:tbl>
      <w:tblPr>
        <w:tblW w:w="5000" w:type="pct"/>
        <w:tblInd w:w="292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320"/>
        <w:gridCol w:w="2600"/>
        <w:gridCol w:w="1066"/>
        <w:gridCol w:w="2455"/>
        <w:gridCol w:w="1122"/>
        <w:gridCol w:w="2566"/>
      </w:tblGrid>
      <w:tr w:rsidR="00003BE0" w:rsidRPr="008100A9" w:rsidTr="00215121">
        <w:trPr>
          <w:trHeight w:val="204"/>
        </w:trPr>
        <w:tc>
          <w:tcPr>
            <w:tcW w:w="1760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100A9" w:rsidRPr="008100A9" w:rsidRDefault="008100A9" w:rsidP="00003BE0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58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100A9" w:rsidRPr="008100A9" w:rsidRDefault="008100A9" w:rsidP="00003BE0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1658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8100A9" w:rsidRPr="008100A9" w:rsidRDefault="008100A9" w:rsidP="00003BE0">
            <w:pPr>
              <w:pStyle w:val="af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3550A6" w:rsidRPr="008100A9" w:rsidTr="00215121">
        <w:trPr>
          <w:trHeight w:val="793"/>
        </w:trPr>
        <w:tc>
          <w:tcPr>
            <w:tcW w:w="5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100A9" w:rsidRPr="008100A9" w:rsidRDefault="008100A9" w:rsidP="0000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8100A9">
              <w:rPr>
                <w:rFonts w:ascii="Times New Roman" w:hAnsi="Times New Roman" w:cs="Times New Roman"/>
                <w:sz w:val="20"/>
                <w:szCs w:val="20"/>
              </w:rPr>
              <w:br/>
              <w:t>голосов</w:t>
            </w:r>
          </w:p>
        </w:tc>
        <w:tc>
          <w:tcPr>
            <w:tcW w:w="11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100A9" w:rsidRPr="008100A9" w:rsidRDefault="008100A9" w:rsidP="0000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100A9" w:rsidRPr="008100A9" w:rsidRDefault="008100A9" w:rsidP="0000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8100A9">
              <w:rPr>
                <w:rFonts w:ascii="Times New Roman" w:hAnsi="Times New Roman" w:cs="Times New Roman"/>
                <w:sz w:val="20"/>
                <w:szCs w:val="20"/>
              </w:rPr>
              <w:br/>
              <w:t>голосов</w:t>
            </w:r>
          </w:p>
        </w:tc>
        <w:tc>
          <w:tcPr>
            <w:tcW w:w="11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100A9" w:rsidRPr="008100A9" w:rsidRDefault="008100A9" w:rsidP="0000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5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100A9" w:rsidRPr="008100A9" w:rsidRDefault="008100A9" w:rsidP="0000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8100A9">
              <w:rPr>
                <w:rFonts w:ascii="Times New Roman" w:hAnsi="Times New Roman" w:cs="Times New Roman"/>
                <w:sz w:val="20"/>
                <w:szCs w:val="20"/>
              </w:rPr>
              <w:br/>
              <w:t>голосов</w:t>
            </w:r>
          </w:p>
        </w:tc>
        <w:tc>
          <w:tcPr>
            <w:tcW w:w="11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100A9" w:rsidRPr="008100A9" w:rsidRDefault="008100A9" w:rsidP="00003B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голосов, учитываемых  при принятии решения </w:t>
            </w:r>
          </w:p>
        </w:tc>
      </w:tr>
      <w:tr w:rsidR="003550A6" w:rsidRPr="008100A9" w:rsidTr="008557D3">
        <w:trPr>
          <w:trHeight w:val="108"/>
        </w:trPr>
        <w:tc>
          <w:tcPr>
            <w:tcW w:w="59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00A9" w:rsidRPr="008100A9" w:rsidRDefault="00110265" w:rsidP="00003BE0">
            <w:pPr>
              <w:pStyle w:val="af0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33120</w:t>
            </w:r>
          </w:p>
        </w:tc>
        <w:tc>
          <w:tcPr>
            <w:tcW w:w="116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00A9" w:rsidRPr="008100A9" w:rsidRDefault="00110265" w:rsidP="00003BE0">
            <w:pPr>
              <w:pStyle w:val="af0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4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00A9" w:rsidRPr="008100A9" w:rsidRDefault="008100A9" w:rsidP="00003BE0">
            <w:pPr>
              <w:pStyle w:val="af0"/>
              <w:spacing w:before="0" w:beforeAutospacing="0"/>
              <w:jc w:val="center"/>
              <w:rPr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>0</w:t>
            </w:r>
          </w:p>
        </w:tc>
        <w:tc>
          <w:tcPr>
            <w:tcW w:w="110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00A9" w:rsidRPr="008100A9" w:rsidRDefault="008100A9" w:rsidP="00003BE0">
            <w:pPr>
              <w:pStyle w:val="af0"/>
              <w:spacing w:before="0" w:beforeAutospacing="0"/>
              <w:jc w:val="center"/>
              <w:rPr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>0,0000</w:t>
            </w:r>
          </w:p>
        </w:tc>
        <w:tc>
          <w:tcPr>
            <w:tcW w:w="50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00A9" w:rsidRPr="008100A9" w:rsidRDefault="008100A9" w:rsidP="00003BE0">
            <w:pPr>
              <w:pStyle w:val="af0"/>
              <w:spacing w:before="0" w:beforeAutospacing="0"/>
              <w:jc w:val="center"/>
              <w:rPr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>0</w:t>
            </w:r>
          </w:p>
        </w:tc>
        <w:tc>
          <w:tcPr>
            <w:tcW w:w="115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100A9" w:rsidRPr="008100A9" w:rsidRDefault="008100A9" w:rsidP="00003BE0">
            <w:pPr>
              <w:pStyle w:val="af0"/>
              <w:spacing w:before="0" w:beforeAutospacing="0"/>
              <w:jc w:val="center"/>
              <w:rPr>
                <w:sz w:val="20"/>
                <w:szCs w:val="20"/>
              </w:rPr>
            </w:pPr>
            <w:r w:rsidRPr="008100A9">
              <w:rPr>
                <w:sz w:val="20"/>
                <w:szCs w:val="20"/>
              </w:rPr>
              <w:t xml:space="preserve"> </w:t>
            </w:r>
            <w:bookmarkStart w:id="2" w:name="В001_ПроцГолВЗ"/>
            <w:r w:rsidRPr="008100A9">
              <w:rPr>
                <w:sz w:val="20"/>
                <w:szCs w:val="20"/>
              </w:rPr>
              <w:t>0.00</w:t>
            </w:r>
            <w:bookmarkEnd w:id="2"/>
            <w:r w:rsidRPr="008100A9">
              <w:rPr>
                <w:sz w:val="20"/>
                <w:szCs w:val="20"/>
              </w:rPr>
              <w:t>00</w:t>
            </w:r>
          </w:p>
        </w:tc>
      </w:tr>
    </w:tbl>
    <w:p w:rsidR="008100A9" w:rsidRDefault="008100A9" w:rsidP="00003BE0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napToGrid w:val="0"/>
          <w:sz w:val="20"/>
          <w:szCs w:val="20"/>
          <w:lang w:eastAsia="ru-RU"/>
        </w:rPr>
      </w:pP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Бюллетени для голосования, голоса по которым не подсчитывались в связи с признанием их недействительными, или не учитывались по иным основаниям</w:t>
      </w:r>
      <w:r w:rsidRPr="008100A9">
        <w:rPr>
          <w:rFonts w:ascii="Times New Roman" w:hAnsi="Times New Roman" w:cs="Times New Roman"/>
          <w:noProof/>
          <w:snapToGrid w:val="0"/>
          <w:sz w:val="20"/>
          <w:szCs w:val="20"/>
          <w:lang w:eastAsia="ru-RU"/>
        </w:rPr>
        <w:t xml:space="preserve"> –  </w:t>
      </w:r>
      <w:r w:rsidR="00110265">
        <w:rPr>
          <w:rFonts w:ascii="Times New Roman" w:hAnsi="Times New Roman" w:cs="Times New Roman"/>
          <w:noProof/>
          <w:snapToGrid w:val="0"/>
          <w:sz w:val="20"/>
          <w:szCs w:val="20"/>
          <w:lang w:eastAsia="ru-RU"/>
        </w:rPr>
        <w:t>0</w:t>
      </w:r>
      <w:r w:rsidRPr="008100A9">
        <w:rPr>
          <w:rFonts w:ascii="Times New Roman" w:hAnsi="Times New Roman" w:cs="Times New Roman"/>
          <w:noProof/>
          <w:snapToGrid w:val="0"/>
          <w:sz w:val="20"/>
          <w:szCs w:val="20"/>
          <w:lang w:eastAsia="ru-RU"/>
        </w:rPr>
        <w:t xml:space="preserve"> (шт).</w:t>
      </w:r>
    </w:p>
    <w:p w:rsidR="008100A9" w:rsidRDefault="008100A9" w:rsidP="00A85DE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Бюллетени для голосования, учитываемые при подведении итогов голосования – </w:t>
      </w:r>
      <w:r w:rsidR="00110265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4</w:t>
      </w: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 штук</w:t>
      </w:r>
      <w:r w:rsidR="00110265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и</w:t>
      </w: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 с числом голосов </w:t>
      </w:r>
      <w:r w:rsidR="00110265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33120</w:t>
      </w: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8100A9" w:rsidRDefault="008100A9" w:rsidP="00A85DE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8100A9">
        <w:rPr>
          <w:rFonts w:ascii="Times New Roman" w:hAnsi="Times New Roman" w:cs="Times New Roman"/>
          <w:b/>
          <w:bCs/>
          <w:sz w:val="20"/>
          <w:szCs w:val="20"/>
        </w:rPr>
        <w:t xml:space="preserve">Решение принято: </w:t>
      </w:r>
      <w:r w:rsidRPr="008100A9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Утвердить  годовой отчет,  годовую бухгалтерскую отчетность в том числе отчет о </w:t>
      </w:r>
      <w:r w:rsidRPr="008100A9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прибылях   и   убытках (счетов прибылей и убытков) ОАО «МИЗ им. М.Горького»,   распределения   прибыли,   в том числе выплаты  (объявления) дивидендов, и убытков ОАО «МИЗ им. М.Горького»,  по </w:t>
      </w:r>
      <w:r w:rsidRPr="008100A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результатам </w:t>
      </w:r>
      <w:r w:rsidR="00110265">
        <w:rPr>
          <w:rFonts w:ascii="Times New Roman" w:hAnsi="Times New Roman" w:cs="Times New Roman"/>
          <w:color w:val="000000"/>
          <w:spacing w:val="4"/>
          <w:sz w:val="20"/>
          <w:szCs w:val="20"/>
        </w:rPr>
        <w:t>2018</w:t>
      </w:r>
      <w:r w:rsidRPr="008100A9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финансового  </w:t>
      </w:r>
      <w:r w:rsidRPr="008100A9">
        <w:rPr>
          <w:rFonts w:ascii="Times New Roman" w:hAnsi="Times New Roman" w:cs="Times New Roman"/>
          <w:color w:val="000000"/>
          <w:spacing w:val="4"/>
          <w:sz w:val="20"/>
          <w:szCs w:val="20"/>
        </w:rPr>
        <w:lastRenderedPageBreak/>
        <w:t>года.</w:t>
      </w:r>
    </w:p>
    <w:p w:rsidR="00E7781B" w:rsidRDefault="00E7781B" w:rsidP="00A85DE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E7781B" w:rsidRDefault="00E7781B" w:rsidP="00A85DE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</w:p>
    <w:p w:rsidR="008100A9" w:rsidRPr="008100A9" w:rsidRDefault="008100A9" w:rsidP="008100A9">
      <w:pPr>
        <w:pStyle w:val="ConsPlusNonformat"/>
        <w:rPr>
          <w:rFonts w:ascii="Times New Roman" w:hAnsi="Times New Roman" w:cs="Times New Roman"/>
        </w:rPr>
      </w:pPr>
      <w:r w:rsidRPr="008100A9">
        <w:rPr>
          <w:rFonts w:ascii="Times New Roman" w:hAnsi="Times New Roman" w:cs="Times New Roman"/>
          <w:b/>
        </w:rPr>
        <w:t>2.6.2.</w:t>
      </w:r>
      <w:r>
        <w:rPr>
          <w:rFonts w:ascii="Times New Roman" w:hAnsi="Times New Roman" w:cs="Times New Roman"/>
          <w:b/>
        </w:rPr>
        <w:t xml:space="preserve"> По в</w:t>
      </w:r>
      <w:r w:rsidRPr="008100A9">
        <w:rPr>
          <w:rFonts w:ascii="Times New Roman" w:hAnsi="Times New Roman" w:cs="Times New Roman"/>
          <w:b/>
        </w:rPr>
        <w:t>торо</w:t>
      </w:r>
      <w:r>
        <w:rPr>
          <w:rFonts w:ascii="Times New Roman" w:hAnsi="Times New Roman" w:cs="Times New Roman"/>
          <w:b/>
        </w:rPr>
        <w:t>му</w:t>
      </w:r>
      <w:r w:rsidRPr="008100A9">
        <w:rPr>
          <w:rFonts w:ascii="Times New Roman" w:hAnsi="Times New Roman" w:cs="Times New Roman"/>
          <w:b/>
        </w:rPr>
        <w:t xml:space="preserve"> вопрос</w:t>
      </w:r>
      <w:r>
        <w:rPr>
          <w:rFonts w:ascii="Times New Roman" w:hAnsi="Times New Roman" w:cs="Times New Roman"/>
          <w:b/>
        </w:rPr>
        <w:t xml:space="preserve">у </w:t>
      </w:r>
      <w:r w:rsidRPr="008100A9">
        <w:rPr>
          <w:rFonts w:ascii="Times New Roman" w:hAnsi="Times New Roman" w:cs="Times New Roman"/>
          <w:b/>
        </w:rPr>
        <w:t xml:space="preserve"> повестки дня. </w:t>
      </w:r>
      <w:r w:rsidRPr="008100A9">
        <w:rPr>
          <w:rFonts w:ascii="Times New Roman" w:hAnsi="Times New Roman" w:cs="Times New Roman"/>
          <w:b/>
        </w:rPr>
        <w:br/>
      </w:r>
      <w:r w:rsidRPr="008100A9">
        <w:rPr>
          <w:rFonts w:ascii="Times New Roman" w:hAnsi="Times New Roman" w:cs="Times New Roman"/>
        </w:rPr>
        <w:t xml:space="preserve">Результаты голосования: </w:t>
      </w:r>
    </w:p>
    <w:p w:rsidR="008100A9" w:rsidRDefault="008100A9" w:rsidP="00810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100A9">
        <w:rPr>
          <w:rFonts w:ascii="Times New Roman" w:hAnsi="Times New Roman" w:cs="Times New Roman"/>
          <w:sz w:val="20"/>
          <w:szCs w:val="20"/>
        </w:rPr>
        <w:t>Число голосов, которыми обладали лица, включенные в список лиц, имеющих право на участие в общем собрании по первому вопросу повестки дня – 273000 (Двести семьдесят три тысячи голосов</w:t>
      </w:r>
      <w:r w:rsidR="00F431F5">
        <w:rPr>
          <w:rFonts w:ascii="Times New Roman" w:hAnsi="Times New Roman" w:cs="Times New Roman"/>
          <w:sz w:val="20"/>
          <w:szCs w:val="20"/>
        </w:rPr>
        <w:t>).</w:t>
      </w:r>
      <w:r w:rsidRPr="008100A9">
        <w:rPr>
          <w:rFonts w:ascii="Times New Roman" w:hAnsi="Times New Roman" w:cs="Times New Roman"/>
          <w:sz w:val="20"/>
          <w:szCs w:val="20"/>
        </w:rPr>
        <w:t xml:space="preserve"> </w:t>
      </w:r>
      <w:r w:rsidRPr="008100A9">
        <w:rPr>
          <w:rFonts w:ascii="Times New Roman" w:hAnsi="Times New Roman" w:cs="Times New Roman"/>
          <w:sz w:val="20"/>
          <w:szCs w:val="20"/>
        </w:rPr>
        <w:br/>
        <w:t xml:space="preserve">Число голосов, которыми обладали лица, принявшие участие в общем собрании акционеров, по второму вопросу повестки дня – </w:t>
      </w:r>
      <w:r w:rsidR="00110265">
        <w:rPr>
          <w:rFonts w:ascii="Times New Roman" w:hAnsi="Times New Roman" w:cs="Times New Roman"/>
          <w:sz w:val="20"/>
          <w:szCs w:val="20"/>
        </w:rPr>
        <w:t>231840</w:t>
      </w:r>
      <w:r w:rsidRPr="008100A9">
        <w:rPr>
          <w:rFonts w:ascii="Times New Roman" w:hAnsi="Times New Roman" w:cs="Times New Roman"/>
          <w:sz w:val="20"/>
          <w:szCs w:val="20"/>
        </w:rPr>
        <w:t xml:space="preserve"> (</w:t>
      </w:r>
      <w:r w:rsidR="00110265">
        <w:rPr>
          <w:rFonts w:ascii="Times New Roman" w:hAnsi="Times New Roman" w:cs="Times New Roman"/>
          <w:sz w:val="20"/>
          <w:szCs w:val="20"/>
        </w:rPr>
        <w:t>84,9231</w:t>
      </w:r>
      <w:r w:rsidRPr="008100A9">
        <w:rPr>
          <w:rFonts w:ascii="Times New Roman" w:hAnsi="Times New Roman" w:cs="Times New Roman"/>
          <w:sz w:val="20"/>
          <w:szCs w:val="20"/>
        </w:rPr>
        <w:t xml:space="preserve"> %) голосов.</w:t>
      </w:r>
      <w:r w:rsidRPr="008100A9">
        <w:rPr>
          <w:rFonts w:ascii="Times New Roman" w:hAnsi="Times New Roman" w:cs="Times New Roman"/>
          <w:sz w:val="20"/>
          <w:szCs w:val="20"/>
        </w:rPr>
        <w:br/>
        <w:t xml:space="preserve">По второму вопросу повестки дня кворум имеется. </w:t>
      </w:r>
      <w:r w:rsidRPr="008100A9">
        <w:rPr>
          <w:rFonts w:ascii="Times New Roman" w:hAnsi="Times New Roman" w:cs="Times New Roman"/>
          <w:sz w:val="20"/>
          <w:szCs w:val="20"/>
        </w:rPr>
        <w:br/>
        <w:t>Число голосов, отданных за к</w:t>
      </w:r>
      <w:r w:rsidR="00F431F5">
        <w:rPr>
          <w:rFonts w:ascii="Times New Roman" w:hAnsi="Times New Roman" w:cs="Times New Roman"/>
          <w:sz w:val="20"/>
          <w:szCs w:val="20"/>
        </w:rPr>
        <w:t>аждый из вариантов голосования:</w:t>
      </w:r>
      <w:r w:rsidRPr="008100A9">
        <w:rPr>
          <w:rFonts w:ascii="Times New Roman" w:hAnsi="Times New Roman" w:cs="Times New Roman"/>
          <w:sz w:val="20"/>
          <w:szCs w:val="20"/>
        </w:rPr>
        <w:br/>
        <w:t>Итоги голосования:</w:t>
      </w:r>
    </w:p>
    <w:p w:rsidR="008100A9" w:rsidRDefault="008100A9" w:rsidP="00810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100A9">
        <w:rPr>
          <w:rFonts w:ascii="Times New Roman" w:hAnsi="Times New Roman" w:cs="Times New Roman"/>
          <w:b/>
          <w:bCs/>
          <w:sz w:val="20"/>
          <w:szCs w:val="20"/>
        </w:rPr>
        <w:t>Формулировка решения</w:t>
      </w:r>
      <w:r w:rsidRPr="008100A9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8100A9">
        <w:rPr>
          <w:rFonts w:ascii="Times New Roman" w:hAnsi="Times New Roman" w:cs="Times New Roman"/>
          <w:sz w:val="20"/>
          <w:szCs w:val="20"/>
        </w:rPr>
        <w:t>Избрать Совет директоров ОАО «МИЗ им.М.Горького» в следующем составе:</w:t>
      </w:r>
    </w:p>
    <w:p w:rsidR="00110265" w:rsidRDefault="00110265" w:rsidP="00810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2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0"/>
        <w:gridCol w:w="1583"/>
        <w:gridCol w:w="827"/>
        <w:gridCol w:w="2944"/>
        <w:gridCol w:w="174"/>
        <w:gridCol w:w="54"/>
        <w:gridCol w:w="5156"/>
        <w:gridCol w:w="4327"/>
        <w:gridCol w:w="884"/>
      </w:tblGrid>
      <w:tr w:rsidR="00110265" w:rsidRPr="00110265" w:rsidTr="00430B3E">
        <w:trPr>
          <w:gridAfter w:val="3"/>
          <w:wAfter w:w="10367" w:type="dxa"/>
        </w:trPr>
        <w:tc>
          <w:tcPr>
            <w:tcW w:w="10368" w:type="dxa"/>
            <w:gridSpan w:val="7"/>
            <w:tcBorders>
              <w:bottom w:val="single" w:sz="4" w:space="0" w:color="auto"/>
            </w:tcBorders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Формулировка решения</w:t>
            </w:r>
            <w:r w:rsidRPr="00110265">
              <w:rPr>
                <w:bCs/>
                <w:sz w:val="20"/>
                <w:szCs w:val="20"/>
              </w:rPr>
              <w:t xml:space="preserve">: </w:t>
            </w:r>
            <w:r w:rsidRPr="00110265">
              <w:rPr>
                <w:sz w:val="20"/>
                <w:szCs w:val="20"/>
              </w:rPr>
              <w:t xml:space="preserve">Избрать Совет директоров ОАО «МИЗ им.М.Горького» в следующем составе:       </w:t>
            </w:r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  <w:shd w:val="clear" w:color="auto" w:fill="F2F2F2"/>
            <w:vAlign w:val="center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 xml:space="preserve"> </w:t>
            </w:r>
            <w:bookmarkStart w:id="3" w:name="Таблица_Канд_003"/>
            <w:bookmarkEnd w:id="3"/>
            <w:r w:rsidRPr="00110265">
              <w:rPr>
                <w:b/>
                <w:bCs/>
                <w:sz w:val="20"/>
                <w:szCs w:val="20"/>
              </w:rPr>
              <w:t>Варианты голосования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110265" w:rsidRPr="00110265" w:rsidRDefault="00110265" w:rsidP="00215121">
            <w:pPr>
              <w:pStyle w:val="af0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Ф.И.О. кандидата: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110265" w:rsidRPr="00110265" w:rsidRDefault="00110265" w:rsidP="00215121">
            <w:pPr>
              <w:pStyle w:val="af0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172" w:type="dxa"/>
            <w:gridSpan w:val="3"/>
            <w:shd w:val="clear" w:color="auto" w:fill="F2F2F2"/>
            <w:vAlign w:val="center"/>
          </w:tcPr>
          <w:p w:rsidR="00110265" w:rsidRPr="00110265" w:rsidRDefault="00110265" w:rsidP="00215121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 xml:space="preserve">% от общего </w:t>
            </w:r>
          </w:p>
          <w:p w:rsidR="00110265" w:rsidRPr="00110265" w:rsidRDefault="00110265" w:rsidP="00215121">
            <w:pPr>
              <w:pStyle w:val="af0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числа голосов, учитываемых при принятии решения</w:t>
            </w:r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 xml:space="preserve">За 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Волков Юрий Николаевич</w:t>
            </w: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33 120</w:t>
            </w:r>
          </w:p>
        </w:tc>
        <w:tc>
          <w:tcPr>
            <w:tcW w:w="3172" w:type="dxa"/>
            <w:gridSpan w:val="3"/>
          </w:tcPr>
          <w:p w:rsidR="00110265" w:rsidRPr="00110265" w:rsidRDefault="00110265" w:rsidP="00215121">
            <w:pPr>
              <w:pStyle w:val="af0"/>
              <w:spacing w:before="0" w:beforeAutospacing="0" w:after="0" w:afterAutospacing="0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14,2857</w:t>
            </w:r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Волкова Елена Александровна</w:t>
            </w: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33 120</w:t>
            </w:r>
          </w:p>
        </w:tc>
        <w:tc>
          <w:tcPr>
            <w:tcW w:w="3172" w:type="dxa"/>
            <w:gridSpan w:val="3"/>
          </w:tcPr>
          <w:p w:rsidR="00110265" w:rsidRPr="00110265" w:rsidRDefault="00110265" w:rsidP="00215121">
            <w:pPr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14,2857</w:t>
            </w:r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Нефедова Вера Васильевна</w:t>
            </w: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33 120</w:t>
            </w:r>
          </w:p>
        </w:tc>
        <w:tc>
          <w:tcPr>
            <w:tcW w:w="3172" w:type="dxa"/>
            <w:gridSpan w:val="3"/>
          </w:tcPr>
          <w:p w:rsidR="00110265" w:rsidRPr="00110265" w:rsidRDefault="00110265" w:rsidP="00215121">
            <w:pPr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14,2857</w:t>
            </w:r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Новикова Вера Валентиновна</w:t>
            </w: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33 120</w:t>
            </w:r>
          </w:p>
        </w:tc>
        <w:tc>
          <w:tcPr>
            <w:tcW w:w="3172" w:type="dxa"/>
            <w:gridSpan w:val="3"/>
          </w:tcPr>
          <w:p w:rsidR="00110265" w:rsidRPr="00110265" w:rsidRDefault="00110265" w:rsidP="00215121">
            <w:pPr>
              <w:pStyle w:val="af0"/>
              <w:spacing w:before="0" w:beforeAutospacing="0" w:after="0" w:afterAutospacing="0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14,2857</w:t>
            </w:r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 xml:space="preserve">За 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Судакова Дарья Александровна</w:t>
            </w: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33 120</w:t>
            </w:r>
          </w:p>
        </w:tc>
        <w:tc>
          <w:tcPr>
            <w:tcW w:w="3172" w:type="dxa"/>
            <w:gridSpan w:val="3"/>
          </w:tcPr>
          <w:p w:rsidR="00110265" w:rsidRPr="00110265" w:rsidRDefault="00110265" w:rsidP="00215121">
            <w:pPr>
              <w:pStyle w:val="af0"/>
              <w:spacing w:before="0" w:beforeAutospacing="0" w:after="0" w:afterAutospacing="0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14,2857</w:t>
            </w:r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 xml:space="preserve">За 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Волков Дмитрий Юрьевич</w:t>
            </w: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33 120</w:t>
            </w:r>
          </w:p>
        </w:tc>
        <w:tc>
          <w:tcPr>
            <w:tcW w:w="3172" w:type="dxa"/>
            <w:gridSpan w:val="3"/>
          </w:tcPr>
          <w:p w:rsidR="00110265" w:rsidRPr="00110265" w:rsidRDefault="00110265" w:rsidP="00215121">
            <w:pPr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14,2857</w:t>
            </w:r>
          </w:p>
        </w:tc>
      </w:tr>
      <w:tr w:rsidR="00110265" w:rsidRPr="00110265" w:rsidTr="00430B3E">
        <w:trPr>
          <w:gridAfter w:val="3"/>
          <w:wAfter w:w="10367" w:type="dxa"/>
          <w:trHeight w:val="272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 xml:space="preserve">За 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Серов Денис Николаевич</w:t>
            </w: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33 119</w:t>
            </w:r>
          </w:p>
        </w:tc>
        <w:tc>
          <w:tcPr>
            <w:tcW w:w="3172" w:type="dxa"/>
            <w:gridSpan w:val="3"/>
          </w:tcPr>
          <w:p w:rsidR="00110265" w:rsidRPr="00110265" w:rsidRDefault="00110265" w:rsidP="00215121">
            <w:pPr>
              <w:pStyle w:val="af0"/>
              <w:spacing w:before="0" w:beforeAutospacing="0" w:after="0" w:afterAutospacing="0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14,2853</w:t>
            </w:r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Чиненков Михаил Александрович</w:t>
            </w: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spacing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3172" w:type="dxa"/>
            <w:gridSpan w:val="3"/>
          </w:tcPr>
          <w:p w:rsidR="00110265" w:rsidRPr="00110265" w:rsidRDefault="00110265" w:rsidP="00215121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0,0004</w:t>
            </w:r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Против всех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keepNext/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color w:val="0000FF"/>
                <w:sz w:val="20"/>
                <w:szCs w:val="20"/>
              </w:rPr>
            </w:pPr>
            <w:r w:rsidRPr="00110265"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3172" w:type="dxa"/>
            <w:gridSpan w:val="3"/>
            <w:vAlign w:val="center"/>
          </w:tcPr>
          <w:p w:rsidR="00110265" w:rsidRPr="00110265" w:rsidRDefault="00110265" w:rsidP="00215121">
            <w:pPr>
              <w:pStyle w:val="style13345749710000000123msonormal"/>
              <w:spacing w:before="0" w:beforeAutospacing="0" w:after="0" w:afterAutospacing="0"/>
              <w:jc w:val="both"/>
              <w:rPr>
                <w:color w:val="0000FF"/>
                <w:sz w:val="20"/>
                <w:szCs w:val="20"/>
              </w:rPr>
            </w:pPr>
            <w:bookmarkStart w:id="4" w:name="В003_ПроцГолПР"/>
            <w:r w:rsidRPr="00110265">
              <w:rPr>
                <w:color w:val="0000FF"/>
                <w:sz w:val="20"/>
                <w:szCs w:val="20"/>
              </w:rPr>
              <w:t>0.00</w:t>
            </w:r>
            <w:bookmarkEnd w:id="4"/>
          </w:p>
        </w:tc>
      </w:tr>
      <w:tr w:rsidR="00110265" w:rsidRPr="00110265" w:rsidTr="00430B3E">
        <w:trPr>
          <w:gridAfter w:val="3"/>
          <w:wAfter w:w="10367" w:type="dxa"/>
        </w:trPr>
        <w:tc>
          <w:tcPr>
            <w:tcW w:w="1526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110265">
              <w:rPr>
                <w:b/>
                <w:bCs/>
                <w:sz w:val="20"/>
                <w:szCs w:val="20"/>
              </w:rPr>
              <w:t>Воздержался</w:t>
            </w:r>
          </w:p>
        </w:tc>
        <w:tc>
          <w:tcPr>
            <w:tcW w:w="3260" w:type="dxa"/>
          </w:tcPr>
          <w:p w:rsidR="00110265" w:rsidRPr="00110265" w:rsidRDefault="00110265" w:rsidP="00215121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10265" w:rsidRPr="00110265" w:rsidRDefault="00110265" w:rsidP="00215121">
            <w:pPr>
              <w:pStyle w:val="style13345749710000000123msonormal"/>
              <w:spacing w:before="0" w:beforeAutospacing="0" w:after="0" w:afterAutospacing="0"/>
              <w:jc w:val="both"/>
              <w:rPr>
                <w:color w:val="0000FF"/>
                <w:sz w:val="20"/>
                <w:szCs w:val="20"/>
              </w:rPr>
            </w:pPr>
            <w:bookmarkStart w:id="5" w:name="В003_ГолВЗ"/>
            <w:r w:rsidRPr="00110265">
              <w:rPr>
                <w:color w:val="0000FF"/>
                <w:sz w:val="20"/>
                <w:szCs w:val="20"/>
              </w:rPr>
              <w:t>0</w:t>
            </w:r>
            <w:bookmarkEnd w:id="5"/>
          </w:p>
        </w:tc>
        <w:tc>
          <w:tcPr>
            <w:tcW w:w="3172" w:type="dxa"/>
            <w:gridSpan w:val="3"/>
          </w:tcPr>
          <w:p w:rsidR="00110265" w:rsidRPr="00110265" w:rsidRDefault="00110265" w:rsidP="00215121">
            <w:pPr>
              <w:pStyle w:val="style13345749710000000123msonormal"/>
              <w:spacing w:before="0" w:beforeAutospacing="0" w:after="0" w:afterAutospacing="0"/>
              <w:jc w:val="both"/>
              <w:rPr>
                <w:color w:val="0000FF"/>
                <w:sz w:val="20"/>
                <w:szCs w:val="20"/>
              </w:rPr>
            </w:pPr>
            <w:bookmarkStart w:id="6" w:name="В003_ПроцГолВЗ"/>
            <w:r w:rsidRPr="00110265">
              <w:rPr>
                <w:color w:val="0000FF"/>
                <w:sz w:val="20"/>
                <w:szCs w:val="20"/>
              </w:rPr>
              <w:t>0.00</w:t>
            </w:r>
            <w:bookmarkEnd w:id="6"/>
          </w:p>
        </w:tc>
      </w:tr>
      <w:tr w:rsidR="008100A9" w:rsidRPr="008100A9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9"/>
        </w:trPr>
        <w:tc>
          <w:tcPr>
            <w:tcW w:w="1526" w:type="dxa"/>
            <w:tcBorders>
              <w:bottom w:val="single" w:sz="4" w:space="0" w:color="auto"/>
            </w:tcBorders>
          </w:tcPr>
          <w:p w:rsidR="008100A9" w:rsidRPr="008100A9" w:rsidRDefault="008100A9" w:rsidP="0021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100A9" w:rsidRPr="008100A9" w:rsidRDefault="008100A9" w:rsidP="002151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100A9" w:rsidRPr="008100A9" w:rsidRDefault="008100A9" w:rsidP="002151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tcBorders>
              <w:bottom w:val="single" w:sz="4" w:space="0" w:color="auto"/>
            </w:tcBorders>
          </w:tcPr>
          <w:p w:rsidR="008100A9" w:rsidRPr="008100A9" w:rsidRDefault="008100A9" w:rsidP="002151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0" w:type="dxa"/>
            <w:gridSpan w:val="2"/>
          </w:tcPr>
          <w:p w:rsidR="008100A9" w:rsidRPr="008100A9" w:rsidRDefault="008100A9" w:rsidP="002151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gridSpan w:val="2"/>
          </w:tcPr>
          <w:p w:rsidR="008100A9" w:rsidRPr="008100A9" w:rsidRDefault="008100A9" w:rsidP="0021512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265" w:rsidRPr="008B15B1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84" w:type="dxa"/>
        </w:trPr>
        <w:tc>
          <w:tcPr>
            <w:tcW w:w="19851" w:type="dxa"/>
            <w:gridSpan w:val="9"/>
          </w:tcPr>
          <w:p w:rsidR="00430B3E" w:rsidRDefault="008100A9" w:rsidP="00215121">
            <w:pPr>
              <w:spacing w:after="100" w:afterAutospacing="1" w:line="240" w:lineRule="auto"/>
              <w:jc w:val="both"/>
            </w:pPr>
            <w:r w:rsidRPr="008100A9">
              <w:rPr>
                <w:b/>
                <w:bCs/>
              </w:rPr>
              <w:t xml:space="preserve">Решение принято. </w:t>
            </w:r>
            <w:r w:rsidRPr="008100A9">
              <w:t>Избрать Совет директоров ОАО «МИЗ им.М.Горького» в следующем составе:</w:t>
            </w:r>
          </w:p>
          <w:p w:rsidR="00110265" w:rsidRPr="00110265" w:rsidRDefault="00110265" w:rsidP="00215121">
            <w:pPr>
              <w:spacing w:after="100" w:afterAutospacing="1"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1. Волков Юрий Николаевич</w:t>
            </w:r>
          </w:p>
        </w:tc>
      </w:tr>
      <w:tr w:rsidR="00110265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84" w:type="dxa"/>
        </w:trPr>
        <w:tc>
          <w:tcPr>
            <w:tcW w:w="19851" w:type="dxa"/>
            <w:gridSpan w:val="9"/>
          </w:tcPr>
          <w:p w:rsidR="00110265" w:rsidRPr="00110265" w:rsidRDefault="00110265" w:rsidP="00215121">
            <w:pPr>
              <w:spacing w:after="100" w:afterAutospacing="1"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2. Волкова Елена Александровна</w:t>
            </w:r>
          </w:p>
        </w:tc>
      </w:tr>
      <w:tr w:rsidR="00110265" w:rsidRPr="00734A98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84" w:type="dxa"/>
          <w:trHeight w:val="272"/>
        </w:trPr>
        <w:tc>
          <w:tcPr>
            <w:tcW w:w="19851" w:type="dxa"/>
            <w:gridSpan w:val="9"/>
          </w:tcPr>
          <w:p w:rsidR="00110265" w:rsidRPr="00110265" w:rsidRDefault="00110265" w:rsidP="00215121">
            <w:pPr>
              <w:spacing w:after="100" w:afterAutospacing="1" w:line="240" w:lineRule="auto"/>
              <w:jc w:val="both"/>
              <w:rPr>
                <w:snapToGrid w:val="0"/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3. Нефедова Вера Васильевна</w:t>
            </w:r>
          </w:p>
        </w:tc>
      </w:tr>
      <w:tr w:rsidR="00110265" w:rsidRPr="00734A98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84" w:type="dxa"/>
        </w:trPr>
        <w:tc>
          <w:tcPr>
            <w:tcW w:w="19851" w:type="dxa"/>
            <w:gridSpan w:val="9"/>
          </w:tcPr>
          <w:p w:rsidR="00110265" w:rsidRPr="00110265" w:rsidRDefault="00110265" w:rsidP="00215121">
            <w:pPr>
              <w:spacing w:after="100" w:afterAutospacing="1"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4. Новикова Вера Валентиновна</w:t>
            </w:r>
          </w:p>
        </w:tc>
      </w:tr>
      <w:tr w:rsidR="00110265" w:rsidRPr="008B15B1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84" w:type="dxa"/>
        </w:trPr>
        <w:tc>
          <w:tcPr>
            <w:tcW w:w="19851" w:type="dxa"/>
            <w:gridSpan w:val="9"/>
          </w:tcPr>
          <w:p w:rsidR="00110265" w:rsidRPr="00110265" w:rsidRDefault="00110265" w:rsidP="00215121">
            <w:pPr>
              <w:spacing w:after="100" w:afterAutospacing="1"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5. Судакова Дарья Александровна</w:t>
            </w:r>
          </w:p>
        </w:tc>
      </w:tr>
      <w:tr w:rsidR="00110265" w:rsidRPr="00734A98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84" w:type="dxa"/>
        </w:trPr>
        <w:tc>
          <w:tcPr>
            <w:tcW w:w="19851" w:type="dxa"/>
            <w:gridSpan w:val="9"/>
          </w:tcPr>
          <w:p w:rsidR="00110265" w:rsidRPr="00110265" w:rsidRDefault="00110265" w:rsidP="00215121">
            <w:pPr>
              <w:tabs>
                <w:tab w:val="left" w:pos="3765"/>
              </w:tabs>
              <w:spacing w:after="100" w:afterAutospacing="1"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6. Волков Дмитрий Юрьевич</w:t>
            </w:r>
            <w:r>
              <w:rPr>
                <w:sz w:val="20"/>
                <w:szCs w:val="20"/>
              </w:rPr>
              <w:tab/>
            </w:r>
          </w:p>
        </w:tc>
      </w:tr>
      <w:tr w:rsidR="00110265" w:rsidRPr="00DF6C11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884" w:type="dxa"/>
        </w:trPr>
        <w:tc>
          <w:tcPr>
            <w:tcW w:w="19851" w:type="dxa"/>
            <w:gridSpan w:val="9"/>
          </w:tcPr>
          <w:p w:rsidR="00110265" w:rsidRPr="00110265" w:rsidRDefault="00110265" w:rsidP="00215121">
            <w:pPr>
              <w:spacing w:after="100" w:afterAutospacing="1" w:line="240" w:lineRule="auto"/>
              <w:jc w:val="both"/>
              <w:rPr>
                <w:sz w:val="20"/>
                <w:szCs w:val="20"/>
              </w:rPr>
            </w:pPr>
            <w:r w:rsidRPr="00110265">
              <w:rPr>
                <w:sz w:val="20"/>
                <w:szCs w:val="20"/>
              </w:rPr>
              <w:t>7. Серов Денис Николаевич</w:t>
            </w:r>
          </w:p>
        </w:tc>
      </w:tr>
      <w:tr w:rsidR="008100A9" w:rsidRPr="008100A9" w:rsidTr="00E77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5"/>
          <w:wAfter w:w="10595" w:type="dxa"/>
          <w:trHeight w:val="80"/>
        </w:trPr>
        <w:tc>
          <w:tcPr>
            <w:tcW w:w="10140" w:type="dxa"/>
            <w:gridSpan w:val="5"/>
            <w:hideMark/>
          </w:tcPr>
          <w:p w:rsidR="008100A9" w:rsidRPr="008100A9" w:rsidRDefault="008100A9" w:rsidP="0021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A9" w:rsidRPr="008100A9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5"/>
          <w:wAfter w:w="10595" w:type="dxa"/>
        </w:trPr>
        <w:tc>
          <w:tcPr>
            <w:tcW w:w="10140" w:type="dxa"/>
            <w:gridSpan w:val="5"/>
            <w:hideMark/>
          </w:tcPr>
          <w:p w:rsidR="008100A9" w:rsidRPr="008100A9" w:rsidRDefault="008100A9" w:rsidP="0021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A9" w:rsidRPr="008100A9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5"/>
          <w:wAfter w:w="10595" w:type="dxa"/>
        </w:trPr>
        <w:tc>
          <w:tcPr>
            <w:tcW w:w="10140" w:type="dxa"/>
            <w:gridSpan w:val="5"/>
            <w:hideMark/>
          </w:tcPr>
          <w:p w:rsidR="008100A9" w:rsidRPr="008100A9" w:rsidRDefault="008100A9" w:rsidP="0021512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100A9" w:rsidRPr="008100A9" w:rsidTr="00E778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5"/>
          <w:wAfter w:w="10595" w:type="dxa"/>
          <w:trHeight w:val="80"/>
        </w:trPr>
        <w:tc>
          <w:tcPr>
            <w:tcW w:w="10140" w:type="dxa"/>
            <w:gridSpan w:val="5"/>
            <w:hideMark/>
          </w:tcPr>
          <w:p w:rsidR="008100A9" w:rsidRPr="008100A9" w:rsidRDefault="00430B3E" w:rsidP="00215121">
            <w:pPr>
              <w:tabs>
                <w:tab w:val="left" w:pos="2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8100A9" w:rsidRPr="008100A9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5"/>
          <w:wAfter w:w="10595" w:type="dxa"/>
        </w:trPr>
        <w:tc>
          <w:tcPr>
            <w:tcW w:w="10140" w:type="dxa"/>
            <w:gridSpan w:val="5"/>
            <w:hideMark/>
          </w:tcPr>
          <w:p w:rsidR="008100A9" w:rsidRPr="008100A9" w:rsidRDefault="008100A9" w:rsidP="0021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A9" w:rsidRPr="008100A9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5"/>
          <w:wAfter w:w="10595" w:type="dxa"/>
        </w:trPr>
        <w:tc>
          <w:tcPr>
            <w:tcW w:w="10140" w:type="dxa"/>
            <w:gridSpan w:val="5"/>
            <w:hideMark/>
          </w:tcPr>
          <w:p w:rsidR="008100A9" w:rsidRPr="008100A9" w:rsidRDefault="008100A9" w:rsidP="0021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A9" w:rsidRPr="008100A9" w:rsidTr="00430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5"/>
          <w:wAfter w:w="10595" w:type="dxa"/>
          <w:trHeight w:val="80"/>
        </w:trPr>
        <w:tc>
          <w:tcPr>
            <w:tcW w:w="10140" w:type="dxa"/>
            <w:gridSpan w:val="5"/>
            <w:hideMark/>
          </w:tcPr>
          <w:p w:rsidR="008100A9" w:rsidRPr="008100A9" w:rsidRDefault="008100A9" w:rsidP="00215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00A9" w:rsidRPr="008100A9" w:rsidRDefault="008100A9" w:rsidP="00430B3E">
      <w:pPr>
        <w:widowControl w:val="0"/>
        <w:spacing w:after="0" w:line="10" w:lineRule="atLeast"/>
        <w:jc w:val="both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Число голосов, которые не подсчитывались в связи с признанием бюллетеней </w:t>
      </w:r>
    </w:p>
    <w:p w:rsidR="00430B3E" w:rsidRDefault="008100A9" w:rsidP="00430B3E">
      <w:pPr>
        <w:widowControl w:val="0"/>
        <w:tabs>
          <w:tab w:val="right" w:pos="10466"/>
        </w:tabs>
        <w:spacing w:after="0" w:line="10" w:lineRule="atLeast"/>
        <w:jc w:val="both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недействительными-</w:t>
      </w:r>
      <w:r w:rsidR="0041133C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0</w:t>
      </w: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(шт)</w:t>
      </w:r>
      <w:r w:rsidR="0041133C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.</w:t>
      </w:r>
      <w:r w:rsidR="00430B3E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ab/>
      </w:r>
    </w:p>
    <w:p w:rsidR="00215121" w:rsidRDefault="00215121" w:rsidP="0021512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Бюллетени для голосования, учитываемые при подведении итогов голосования – </w:t>
      </w:r>
      <w:r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4</w:t>
      </w: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 штук с числом голосов </w:t>
      </w:r>
      <w:r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231840</w:t>
      </w: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215121" w:rsidRPr="00BF287A" w:rsidRDefault="00215121" w:rsidP="0021512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287A">
        <w:rPr>
          <w:rFonts w:ascii="Times New Roman" w:hAnsi="Times New Roman" w:cs="Times New Roman"/>
          <w:b/>
          <w:sz w:val="20"/>
          <w:szCs w:val="20"/>
        </w:rPr>
        <w:t>2.6.3  По третьему вопросу повестки дня.</w:t>
      </w:r>
    </w:p>
    <w:p w:rsidR="002C19CB" w:rsidRDefault="00215121" w:rsidP="002C19C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BF287A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включенные в список лиц, имеющих право на участие в общем собрании по третьему вопросу повестки дня – 27345  голосов. </w:t>
      </w:r>
      <w:r w:rsidRPr="00BF287A">
        <w:rPr>
          <w:rFonts w:ascii="Times New Roman" w:hAnsi="Times New Roman" w:cs="Times New Roman"/>
          <w:sz w:val="20"/>
          <w:szCs w:val="20"/>
        </w:rPr>
        <w:br/>
        <w:t>Число голосов, которыми обладали лица, принявшие участие в общем собрании акционеров, по третьему вопросу повестки дня – 21465 (78,4970</w:t>
      </w:r>
      <w:r w:rsidR="002C19CB">
        <w:rPr>
          <w:rFonts w:ascii="Times New Roman" w:hAnsi="Times New Roman" w:cs="Times New Roman"/>
          <w:sz w:val="20"/>
          <w:szCs w:val="20"/>
        </w:rPr>
        <w:t xml:space="preserve"> %) голосов.</w:t>
      </w:r>
    </w:p>
    <w:p w:rsidR="002C19CB" w:rsidRDefault="002C19CB" w:rsidP="002C19C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C19CB" w:rsidRPr="002C19CB" w:rsidRDefault="002C19CB" w:rsidP="002C19CB">
      <w:pPr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C19CB">
        <w:rPr>
          <w:rFonts w:ascii="Times New Roman" w:hAnsi="Times New Roman" w:cs="Times New Roman"/>
          <w:b/>
          <w:sz w:val="20"/>
          <w:szCs w:val="20"/>
        </w:rPr>
        <w:t>Кворум имеется.</w:t>
      </w:r>
    </w:p>
    <w:p w:rsidR="00215121" w:rsidRDefault="00215121" w:rsidP="002C19CB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2C19CB" w:rsidRPr="002C19CB" w:rsidRDefault="002C19CB" w:rsidP="002C19CB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Результаты голосования:</w:t>
      </w:r>
    </w:p>
    <w:tbl>
      <w:tblPr>
        <w:tblW w:w="10682" w:type="dxa"/>
        <w:jc w:val="center"/>
        <w:tblLook w:val="04A0"/>
      </w:tblPr>
      <w:tblGrid>
        <w:gridCol w:w="10460"/>
        <w:gridCol w:w="222"/>
      </w:tblGrid>
      <w:tr w:rsidR="008100A9" w:rsidRPr="00BF287A" w:rsidTr="00BF287A">
        <w:trPr>
          <w:trHeight w:val="7097"/>
          <w:jc w:val="center"/>
        </w:trPr>
        <w:tc>
          <w:tcPr>
            <w:tcW w:w="10460" w:type="dxa"/>
          </w:tcPr>
          <w:p w:rsidR="008557D3" w:rsidRPr="002C19CB" w:rsidRDefault="008100A9" w:rsidP="00474C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C19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 xml:space="preserve">. </w:t>
            </w:r>
          </w:p>
          <w:p w:rsidR="0041133C" w:rsidRPr="002C19CB" w:rsidRDefault="0041133C" w:rsidP="00474CB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9"/>
              <w:gridCol w:w="2034"/>
              <w:gridCol w:w="1248"/>
              <w:gridCol w:w="1379"/>
              <w:gridCol w:w="882"/>
              <w:gridCol w:w="1379"/>
              <w:gridCol w:w="1163"/>
              <w:gridCol w:w="1665"/>
            </w:tblGrid>
            <w:tr w:rsidR="005A7D1B" w:rsidRPr="002C19CB" w:rsidTr="00D42219">
              <w:tc>
                <w:tcPr>
                  <w:tcW w:w="102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A7D1B" w:rsidRPr="002C19CB" w:rsidRDefault="005A7D1B" w:rsidP="00D4221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Формулировка решения: </w:t>
                  </w:r>
                  <w:r w:rsidRPr="002C19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Избрать Ревизионную комиссию Общества в следующем составе:</w:t>
                  </w:r>
                </w:p>
              </w:tc>
            </w:tr>
            <w:tr w:rsidR="005A7D1B" w:rsidRPr="002C19CB" w:rsidTr="00D42219">
              <w:tc>
                <w:tcPr>
                  <w:tcW w:w="4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1B" w:rsidRPr="002C19CB" w:rsidRDefault="005A7D1B" w:rsidP="00D422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1B" w:rsidRPr="002C19CB" w:rsidRDefault="005A7D1B" w:rsidP="00D422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 кандидата:</w:t>
                  </w:r>
                </w:p>
              </w:tc>
              <w:tc>
                <w:tcPr>
                  <w:tcW w:w="77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A7D1B" w:rsidRPr="002C19CB" w:rsidRDefault="005A7D1B" w:rsidP="00D422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Число голосов, отданных за каждый из вариантов голосования</w:t>
                  </w:r>
                </w:p>
              </w:tc>
            </w:tr>
            <w:tr w:rsidR="005A7D1B" w:rsidRPr="002C19CB" w:rsidTr="00D42219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1B" w:rsidRPr="002C19CB" w:rsidRDefault="005A7D1B" w:rsidP="00D422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1B" w:rsidRPr="002C19CB" w:rsidRDefault="005A7D1B" w:rsidP="00D422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C19CB">
                    <w:rPr>
                      <w:b/>
                      <w:bCs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22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A7D1B" w:rsidRPr="002C19CB" w:rsidRDefault="005A7D1B" w:rsidP="00D422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Против</w:t>
                  </w:r>
                </w:p>
              </w:tc>
              <w:tc>
                <w:tcPr>
                  <w:tcW w:w="2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A7D1B" w:rsidRPr="002C19CB" w:rsidRDefault="005A7D1B" w:rsidP="00D422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Воздержался</w:t>
                  </w:r>
                </w:p>
              </w:tc>
            </w:tr>
            <w:tr w:rsidR="005A7D1B" w:rsidRPr="002C19CB" w:rsidTr="00D42219">
              <w:trPr>
                <w:trHeight w:val="1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1B" w:rsidRPr="002C19CB" w:rsidRDefault="005A7D1B" w:rsidP="00D422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1B" w:rsidRPr="002C19CB" w:rsidRDefault="005A7D1B" w:rsidP="00D4221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C19CB">
                    <w:rPr>
                      <w:sz w:val="20"/>
                      <w:szCs w:val="20"/>
                    </w:rPr>
                    <w:t>число</w:t>
                  </w:r>
                  <w:r w:rsidRPr="002C19CB">
                    <w:rPr>
                      <w:sz w:val="20"/>
                      <w:szCs w:val="20"/>
                    </w:rPr>
                    <w:br/>
                    <w:t>голосов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C19CB">
                    <w:rPr>
                      <w:sz w:val="20"/>
                      <w:szCs w:val="20"/>
                    </w:rPr>
                    <w:t xml:space="preserve">% от общего числа           голосов, учитываемых при принятии решения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C19CB">
                    <w:rPr>
                      <w:sz w:val="20"/>
                      <w:szCs w:val="20"/>
                    </w:rPr>
                    <w:t>число</w:t>
                  </w:r>
                  <w:r w:rsidRPr="002C19CB">
                    <w:rPr>
                      <w:sz w:val="20"/>
                      <w:szCs w:val="20"/>
                    </w:rPr>
                    <w:br/>
                    <w:t>голосов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C19CB">
                    <w:rPr>
                      <w:sz w:val="20"/>
                      <w:szCs w:val="20"/>
                    </w:rPr>
                    <w:t xml:space="preserve">% от общего числа               голосов, учитываемых при принятии решения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2C19CB">
                    <w:rPr>
                      <w:sz w:val="20"/>
                      <w:szCs w:val="20"/>
                    </w:rPr>
                    <w:t>число</w:t>
                  </w:r>
                  <w:r w:rsidRPr="002C19CB">
                    <w:rPr>
                      <w:sz w:val="20"/>
                      <w:szCs w:val="20"/>
                    </w:rPr>
                    <w:br/>
                    <w:t>голосов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A7D1B" w:rsidRPr="002C19CB" w:rsidRDefault="005A7D1B" w:rsidP="00D422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от общего   числа             голосов, учитываемых           при принятии решения </w:t>
                  </w:r>
                </w:p>
              </w:tc>
            </w:tr>
            <w:tr w:rsidR="005A7D1B" w:rsidRPr="002C19CB" w:rsidTr="00D42219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1.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2C19CB">
                    <w:rPr>
                      <w:sz w:val="20"/>
                      <w:szCs w:val="20"/>
                    </w:rPr>
                    <w:t>Родионова Надежда Павловна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21 465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 xml:space="preserve"> 100.0000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0.0000</w:t>
                  </w:r>
                </w:p>
              </w:tc>
            </w:tr>
            <w:tr w:rsidR="005A7D1B" w:rsidRPr="002C19CB" w:rsidTr="00D42219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CM5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Басарукин Сергей Александрович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21 465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 xml:space="preserve"> 100.0000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0.0000</w:t>
                  </w:r>
                </w:p>
              </w:tc>
            </w:tr>
            <w:tr w:rsidR="005A7D1B" w:rsidRPr="002C19CB" w:rsidTr="00D42219"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Кузина Мария Владимировна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7D1B" w:rsidRPr="002C19CB" w:rsidRDefault="005A7D1B" w:rsidP="00D42219">
                  <w:pPr>
                    <w:pStyle w:val="af0"/>
                    <w:spacing w:before="0" w:beforeAutospacing="0" w:after="0" w:after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21 465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 xml:space="preserve"> 100.0000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0.0000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D1B" w:rsidRPr="002C19CB" w:rsidRDefault="005A7D1B" w:rsidP="00D42219">
                  <w:pPr>
                    <w:pStyle w:val="af0"/>
                    <w:spacing w:before="120" w:beforeAutospacing="0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r w:rsidRPr="002C19CB">
                    <w:rPr>
                      <w:color w:val="0000FF"/>
                      <w:sz w:val="20"/>
                      <w:szCs w:val="20"/>
                    </w:rPr>
                    <w:t>0.0000</w:t>
                  </w:r>
                </w:p>
              </w:tc>
            </w:tr>
          </w:tbl>
          <w:p w:rsidR="005A7D1B" w:rsidRPr="002C19CB" w:rsidRDefault="005A7D1B" w:rsidP="005A7D1B">
            <w:pPr>
              <w:pStyle w:val="af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5A7D1B" w:rsidRPr="002C19CB" w:rsidRDefault="005A7D1B" w:rsidP="005A7D1B">
            <w:pPr>
              <w:pStyle w:val="af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2C19CB">
              <w:rPr>
                <w:b/>
                <w:bCs/>
                <w:sz w:val="20"/>
                <w:szCs w:val="20"/>
              </w:rPr>
              <w:t xml:space="preserve">Решение принято. </w:t>
            </w:r>
          </w:p>
          <w:p w:rsidR="00BF287A" w:rsidRPr="002C19CB" w:rsidRDefault="00BF287A" w:rsidP="00BF287A">
            <w:pPr>
              <w:widowControl w:val="0"/>
              <w:jc w:val="both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2C19CB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Бюллетени для голосования, голоса по которым не подсчитывались в связи с п.4.24 Положения об общих собраниях акционеров, утвержденного Банком России 16.11.2018 №660-П</w:t>
            </w:r>
            <w:r w:rsidRPr="002C19CB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ru-RU"/>
              </w:rPr>
              <w:t xml:space="preserve"> –  1 штука  с числом голосов 11655.</w:t>
            </w:r>
          </w:p>
          <w:p w:rsidR="00BF287A" w:rsidRPr="002C19CB" w:rsidRDefault="00BF287A" w:rsidP="00BF287A">
            <w:pPr>
              <w:widowControl w:val="0"/>
              <w:tabs>
                <w:tab w:val="left" w:pos="9375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9CB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Бюллетени для голосования, учитываемые при подведении итогов голосования –3 штуки с числом голосов 21465.</w:t>
            </w:r>
            <w:r w:rsidRPr="002C19CB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ab/>
            </w:r>
          </w:p>
          <w:p w:rsidR="008100A9" w:rsidRPr="002C19CB" w:rsidRDefault="008100A9" w:rsidP="00474CB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2.6.4  </w:t>
            </w:r>
            <w:r w:rsidR="008557D3" w:rsidRPr="002C19CB">
              <w:rPr>
                <w:rFonts w:ascii="Times New Roman" w:hAnsi="Times New Roman" w:cs="Times New Roman"/>
                <w:b/>
                <w:sz w:val="20"/>
                <w:szCs w:val="20"/>
              </w:rPr>
              <w:t>По ч</w:t>
            </w:r>
            <w:r w:rsidRPr="002C19CB">
              <w:rPr>
                <w:rFonts w:ascii="Times New Roman" w:hAnsi="Times New Roman" w:cs="Times New Roman"/>
                <w:b/>
                <w:sz w:val="20"/>
                <w:szCs w:val="20"/>
              </w:rPr>
              <w:t>етверт</w:t>
            </w:r>
            <w:r w:rsidR="008557D3" w:rsidRPr="002C19CB">
              <w:rPr>
                <w:rFonts w:ascii="Times New Roman" w:hAnsi="Times New Roman" w:cs="Times New Roman"/>
                <w:b/>
                <w:sz w:val="20"/>
                <w:szCs w:val="20"/>
              </w:rPr>
              <w:t>ому</w:t>
            </w:r>
            <w:r w:rsidRPr="002C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вопрос</w:t>
            </w:r>
            <w:r w:rsidR="008557D3" w:rsidRPr="002C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 </w:t>
            </w:r>
            <w:r w:rsidRPr="002C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повестки дня.</w:t>
            </w:r>
          </w:p>
          <w:p w:rsidR="008100A9" w:rsidRPr="002C19CB" w:rsidRDefault="008100A9" w:rsidP="00430B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C19CB">
              <w:rPr>
                <w:rFonts w:ascii="Times New Roman" w:hAnsi="Times New Roman" w:cs="Times New Roman"/>
                <w:sz w:val="20"/>
                <w:szCs w:val="20"/>
              </w:rPr>
              <w:t>Результаты голосования:</w:t>
            </w:r>
            <w:r w:rsidR="00430B3E" w:rsidRPr="002C19C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0B3E" w:rsidRPr="002C19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2" w:type="dxa"/>
          </w:tcPr>
          <w:p w:rsidR="008100A9" w:rsidRPr="00BF287A" w:rsidRDefault="008100A9" w:rsidP="00474C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7A9B" w:rsidRDefault="00BF287A" w:rsidP="00BF2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100A9" w:rsidRPr="008100A9" w:rsidRDefault="008100A9" w:rsidP="003550A6">
      <w:pPr>
        <w:tabs>
          <w:tab w:val="center" w:pos="4677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8100A9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включенные в список лиц, имеющих право на участие в общем собрании по </w:t>
      </w:r>
      <w:r w:rsidR="00BF287A">
        <w:rPr>
          <w:rFonts w:ascii="Times New Roman" w:hAnsi="Times New Roman" w:cs="Times New Roman"/>
          <w:sz w:val="20"/>
          <w:szCs w:val="20"/>
        </w:rPr>
        <w:t xml:space="preserve">четвертому </w:t>
      </w:r>
      <w:r w:rsidRPr="008100A9">
        <w:rPr>
          <w:rFonts w:ascii="Times New Roman" w:hAnsi="Times New Roman" w:cs="Times New Roman"/>
          <w:sz w:val="20"/>
          <w:szCs w:val="20"/>
        </w:rPr>
        <w:t xml:space="preserve"> вопросу повестки дня – 39000 (Тридцать девять тысяч) голосов. </w:t>
      </w:r>
      <w:r w:rsidRPr="008100A9">
        <w:rPr>
          <w:rFonts w:ascii="Times New Roman" w:hAnsi="Times New Roman" w:cs="Times New Roman"/>
          <w:sz w:val="20"/>
          <w:szCs w:val="20"/>
        </w:rPr>
        <w:br/>
        <w:t xml:space="preserve">Число голосов, которыми обладали лица, принявшие участие в общем собрании акционеров, по пятому вопросу повестки дня – </w:t>
      </w:r>
      <w:r w:rsidR="00BF287A">
        <w:rPr>
          <w:rFonts w:ascii="Times New Roman" w:hAnsi="Times New Roman" w:cs="Times New Roman"/>
          <w:sz w:val="20"/>
          <w:szCs w:val="20"/>
        </w:rPr>
        <w:t>33120</w:t>
      </w:r>
      <w:r w:rsidRPr="008100A9">
        <w:rPr>
          <w:rFonts w:ascii="Times New Roman" w:hAnsi="Times New Roman" w:cs="Times New Roman"/>
          <w:sz w:val="20"/>
          <w:szCs w:val="20"/>
        </w:rPr>
        <w:t xml:space="preserve"> (</w:t>
      </w:r>
      <w:r w:rsidR="00BF287A">
        <w:rPr>
          <w:rFonts w:ascii="Times New Roman" w:hAnsi="Times New Roman" w:cs="Times New Roman"/>
          <w:sz w:val="20"/>
          <w:szCs w:val="20"/>
        </w:rPr>
        <w:t>84,9231</w:t>
      </w:r>
      <w:r w:rsidRPr="008100A9">
        <w:rPr>
          <w:rFonts w:ascii="Times New Roman" w:hAnsi="Times New Roman" w:cs="Times New Roman"/>
          <w:sz w:val="20"/>
          <w:szCs w:val="20"/>
        </w:rPr>
        <w:t xml:space="preserve"> %) голосов. </w:t>
      </w:r>
      <w:r w:rsidRPr="008100A9">
        <w:rPr>
          <w:rFonts w:ascii="Times New Roman" w:hAnsi="Times New Roman" w:cs="Times New Roman"/>
          <w:sz w:val="20"/>
          <w:szCs w:val="20"/>
        </w:rPr>
        <w:br/>
        <w:t xml:space="preserve">По </w:t>
      </w:r>
      <w:r w:rsidR="00BF287A">
        <w:rPr>
          <w:rFonts w:ascii="Times New Roman" w:hAnsi="Times New Roman" w:cs="Times New Roman"/>
          <w:sz w:val="20"/>
          <w:szCs w:val="20"/>
        </w:rPr>
        <w:t>четвертому</w:t>
      </w:r>
      <w:r w:rsidRPr="008100A9">
        <w:rPr>
          <w:rFonts w:ascii="Times New Roman" w:hAnsi="Times New Roman" w:cs="Times New Roman"/>
          <w:sz w:val="20"/>
          <w:szCs w:val="20"/>
        </w:rPr>
        <w:t xml:space="preserve"> вопросу повестки дня кворум имеется. </w:t>
      </w:r>
    </w:p>
    <w:p w:rsidR="008100A9" w:rsidRPr="008100A9" w:rsidRDefault="008100A9" w:rsidP="003550A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8100A9">
        <w:rPr>
          <w:rFonts w:ascii="Times New Roman" w:hAnsi="Times New Roman" w:cs="Times New Roman"/>
          <w:sz w:val="20"/>
          <w:szCs w:val="20"/>
        </w:rPr>
        <w:t xml:space="preserve">Число голосов, отданных за каждый из вариантов голосования. </w:t>
      </w:r>
    </w:p>
    <w:p w:rsidR="008100A9" w:rsidRPr="008100A9" w:rsidRDefault="008100A9" w:rsidP="003550A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579"/>
        <w:gridCol w:w="1543"/>
        <w:gridCol w:w="1579"/>
        <w:gridCol w:w="882"/>
        <w:gridCol w:w="3241"/>
      </w:tblGrid>
      <w:tr w:rsidR="008100A9" w:rsidRPr="008100A9" w:rsidTr="00DE1F85">
        <w:tc>
          <w:tcPr>
            <w:tcW w:w="10368" w:type="dxa"/>
            <w:gridSpan w:val="6"/>
            <w:tcBorders>
              <w:bottom w:val="single" w:sz="4" w:space="0" w:color="auto"/>
            </w:tcBorders>
            <w:vAlign w:val="center"/>
          </w:tcPr>
          <w:p w:rsidR="008100A9" w:rsidRPr="008100A9" w:rsidRDefault="008100A9" w:rsidP="00DE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Формулировка решения: </w:t>
            </w: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аудитором ОАО «МИЗ им.М.Горького» ООО «Аудит Партнер» (адрес регистрации: </w:t>
            </w:r>
            <w:smartTag w:uri="urn:schemas-microsoft-com:office:smarttags" w:element="metricconverter">
              <w:smartTagPr>
                <w:attr w:name="ProductID" w:val="603089, г"/>
              </w:smartTagPr>
              <w:r w:rsidRPr="008100A9">
                <w:rPr>
                  <w:rFonts w:ascii="Times New Roman" w:hAnsi="Times New Roman" w:cs="Times New Roman"/>
                  <w:sz w:val="20"/>
                  <w:szCs w:val="20"/>
                </w:rPr>
                <w:t>603089, г</w:t>
              </w:r>
            </w:smartTag>
            <w:r w:rsidRPr="008100A9">
              <w:rPr>
                <w:rFonts w:ascii="Times New Roman" w:hAnsi="Times New Roman" w:cs="Times New Roman"/>
                <w:sz w:val="20"/>
                <w:szCs w:val="20"/>
              </w:rPr>
              <w:t>.Нижний Новгород, ул.Б.Панина, д.9, корп.1, оф.5, ИНН 5262224230).</w:t>
            </w:r>
          </w:p>
        </w:tc>
      </w:tr>
      <w:tr w:rsidR="008100A9" w:rsidRPr="008100A9" w:rsidTr="00DE1F85">
        <w:tc>
          <w:tcPr>
            <w:tcW w:w="10368" w:type="dxa"/>
            <w:gridSpan w:val="6"/>
            <w:shd w:val="clear" w:color="auto" w:fill="E0E0E0"/>
            <w:vAlign w:val="center"/>
          </w:tcPr>
          <w:p w:rsidR="008100A9" w:rsidRPr="008100A9" w:rsidRDefault="008100A9" w:rsidP="00DE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Число голосов, отданных за каждый из вариантов голосования</w:t>
            </w:r>
          </w:p>
        </w:tc>
      </w:tr>
      <w:tr w:rsidR="008100A9" w:rsidRPr="008100A9" w:rsidTr="00DE1F85">
        <w:tc>
          <w:tcPr>
            <w:tcW w:w="312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00A9" w:rsidRPr="008100A9" w:rsidRDefault="008100A9" w:rsidP="00DE1F85">
            <w:pPr>
              <w:pStyle w:val="style13345749710000000123msonormal"/>
              <w:jc w:val="center"/>
              <w:rPr>
                <w:sz w:val="20"/>
                <w:szCs w:val="20"/>
              </w:rPr>
            </w:pPr>
            <w:r w:rsidRPr="008100A9">
              <w:rPr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00A9" w:rsidRPr="008100A9" w:rsidRDefault="008100A9" w:rsidP="00DE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Против</w:t>
            </w:r>
          </w:p>
        </w:tc>
        <w:tc>
          <w:tcPr>
            <w:tcW w:w="412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8100A9" w:rsidRPr="008100A9" w:rsidRDefault="008100A9" w:rsidP="00DE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Воздержался</w:t>
            </w:r>
          </w:p>
        </w:tc>
      </w:tr>
      <w:tr w:rsidR="008100A9" w:rsidRPr="008100A9" w:rsidTr="00DE1F85">
        <w:tc>
          <w:tcPr>
            <w:tcW w:w="1544" w:type="dxa"/>
            <w:shd w:val="clear" w:color="auto" w:fill="E0E0E0"/>
          </w:tcPr>
          <w:p w:rsidR="008100A9" w:rsidRPr="008100A9" w:rsidRDefault="008100A9" w:rsidP="00DE1F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8100A9">
              <w:rPr>
                <w:rFonts w:ascii="Times New Roman" w:hAnsi="Times New Roman" w:cs="Times New Roman"/>
                <w:sz w:val="20"/>
                <w:szCs w:val="20"/>
              </w:rPr>
              <w:br/>
              <w:t>голосов</w:t>
            </w:r>
          </w:p>
        </w:tc>
        <w:tc>
          <w:tcPr>
            <w:tcW w:w="1579" w:type="dxa"/>
            <w:shd w:val="clear" w:color="auto" w:fill="E0E0E0"/>
          </w:tcPr>
          <w:p w:rsidR="008100A9" w:rsidRPr="008100A9" w:rsidRDefault="008100A9" w:rsidP="00DE1F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голосов, учитываемых при принятии решения </w:t>
            </w:r>
          </w:p>
        </w:tc>
        <w:tc>
          <w:tcPr>
            <w:tcW w:w="1543" w:type="dxa"/>
            <w:shd w:val="clear" w:color="auto" w:fill="E0E0E0"/>
          </w:tcPr>
          <w:p w:rsidR="008100A9" w:rsidRPr="008100A9" w:rsidRDefault="008100A9" w:rsidP="00DE1F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8100A9">
              <w:rPr>
                <w:rFonts w:ascii="Times New Roman" w:hAnsi="Times New Roman" w:cs="Times New Roman"/>
                <w:sz w:val="20"/>
                <w:szCs w:val="20"/>
              </w:rPr>
              <w:br/>
              <w:t>голосов</w:t>
            </w:r>
          </w:p>
        </w:tc>
        <w:tc>
          <w:tcPr>
            <w:tcW w:w="1579" w:type="dxa"/>
            <w:shd w:val="clear" w:color="auto" w:fill="E0E0E0"/>
          </w:tcPr>
          <w:p w:rsidR="008100A9" w:rsidRPr="008100A9" w:rsidRDefault="008100A9" w:rsidP="00DE1F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            голосов, учитываемых  при принятии решения </w:t>
            </w:r>
          </w:p>
        </w:tc>
        <w:tc>
          <w:tcPr>
            <w:tcW w:w="882" w:type="dxa"/>
            <w:shd w:val="clear" w:color="auto" w:fill="E0E0E0"/>
          </w:tcPr>
          <w:p w:rsidR="008100A9" w:rsidRPr="008100A9" w:rsidRDefault="008100A9" w:rsidP="00DE1F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Pr="008100A9">
              <w:rPr>
                <w:rFonts w:ascii="Times New Roman" w:hAnsi="Times New Roman" w:cs="Times New Roman"/>
                <w:sz w:val="20"/>
                <w:szCs w:val="20"/>
              </w:rPr>
              <w:br/>
              <w:t>голосов</w:t>
            </w:r>
          </w:p>
        </w:tc>
        <w:tc>
          <w:tcPr>
            <w:tcW w:w="3241" w:type="dxa"/>
            <w:shd w:val="clear" w:color="auto" w:fill="E0E0E0"/>
          </w:tcPr>
          <w:p w:rsidR="008100A9" w:rsidRPr="008100A9" w:rsidRDefault="008100A9" w:rsidP="00DE1F8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sz w:val="20"/>
                <w:szCs w:val="20"/>
              </w:rPr>
              <w:t xml:space="preserve">% от числа голосов, учитываемых  при принятии решения </w:t>
            </w:r>
          </w:p>
        </w:tc>
      </w:tr>
      <w:tr w:rsidR="008100A9" w:rsidRPr="008100A9" w:rsidTr="00DE1F85">
        <w:tc>
          <w:tcPr>
            <w:tcW w:w="1544" w:type="dxa"/>
          </w:tcPr>
          <w:p w:rsidR="008100A9" w:rsidRPr="008100A9" w:rsidRDefault="00BF287A" w:rsidP="00BF287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33120</w:t>
            </w:r>
          </w:p>
        </w:tc>
        <w:tc>
          <w:tcPr>
            <w:tcW w:w="1579" w:type="dxa"/>
          </w:tcPr>
          <w:p w:rsidR="008100A9" w:rsidRPr="008100A9" w:rsidRDefault="00BF287A" w:rsidP="00DE1F85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100,0</w:t>
            </w:r>
          </w:p>
        </w:tc>
        <w:tc>
          <w:tcPr>
            <w:tcW w:w="1543" w:type="dxa"/>
          </w:tcPr>
          <w:p w:rsidR="008100A9" w:rsidRPr="008100A9" w:rsidRDefault="008100A9" w:rsidP="00DE1F85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100A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0</w:t>
            </w:r>
          </w:p>
        </w:tc>
        <w:tc>
          <w:tcPr>
            <w:tcW w:w="1579" w:type="dxa"/>
          </w:tcPr>
          <w:p w:rsidR="008100A9" w:rsidRPr="008100A9" w:rsidRDefault="008100A9" w:rsidP="00DE1F85">
            <w:pPr>
              <w:pStyle w:val="af0"/>
              <w:jc w:val="center"/>
              <w:rPr>
                <w:color w:val="0000FF"/>
                <w:sz w:val="20"/>
                <w:szCs w:val="20"/>
                <w:lang w:val="en-US"/>
              </w:rPr>
            </w:pPr>
            <w:r w:rsidRPr="008100A9">
              <w:rPr>
                <w:color w:val="0000FF"/>
                <w:sz w:val="20"/>
                <w:szCs w:val="20"/>
              </w:rPr>
              <w:t xml:space="preserve"> 0,0000</w:t>
            </w:r>
          </w:p>
        </w:tc>
        <w:tc>
          <w:tcPr>
            <w:tcW w:w="882" w:type="dxa"/>
          </w:tcPr>
          <w:p w:rsidR="008100A9" w:rsidRPr="008100A9" w:rsidRDefault="008100A9" w:rsidP="00DE1F85">
            <w:pPr>
              <w:pStyle w:val="af0"/>
              <w:jc w:val="center"/>
              <w:rPr>
                <w:color w:val="0000FF"/>
                <w:sz w:val="20"/>
                <w:szCs w:val="20"/>
              </w:rPr>
            </w:pPr>
            <w:r w:rsidRPr="008100A9">
              <w:rPr>
                <w:color w:val="0000FF"/>
                <w:sz w:val="20"/>
                <w:szCs w:val="20"/>
              </w:rPr>
              <w:t xml:space="preserve"> 0</w:t>
            </w:r>
          </w:p>
        </w:tc>
        <w:tc>
          <w:tcPr>
            <w:tcW w:w="3241" w:type="dxa"/>
          </w:tcPr>
          <w:p w:rsidR="008100A9" w:rsidRPr="008100A9" w:rsidRDefault="008100A9" w:rsidP="00DE1F85">
            <w:pPr>
              <w:pStyle w:val="af0"/>
              <w:jc w:val="center"/>
              <w:rPr>
                <w:color w:val="0000FF"/>
                <w:sz w:val="20"/>
                <w:szCs w:val="20"/>
              </w:rPr>
            </w:pPr>
            <w:r w:rsidRPr="008100A9">
              <w:rPr>
                <w:color w:val="0000FF"/>
                <w:sz w:val="20"/>
                <w:szCs w:val="20"/>
              </w:rPr>
              <w:t xml:space="preserve"> 0.0000</w:t>
            </w:r>
          </w:p>
        </w:tc>
      </w:tr>
    </w:tbl>
    <w:p w:rsidR="008100A9" w:rsidRPr="008100A9" w:rsidRDefault="008100A9" w:rsidP="00DC7A9B">
      <w:pPr>
        <w:pStyle w:val="af0"/>
        <w:spacing w:before="0" w:beforeAutospacing="0" w:after="0" w:afterAutospacing="0"/>
        <w:rPr>
          <w:b/>
          <w:sz w:val="20"/>
          <w:szCs w:val="20"/>
        </w:rPr>
      </w:pPr>
      <w:r w:rsidRPr="008100A9">
        <w:rPr>
          <w:b/>
          <w:bCs/>
          <w:sz w:val="20"/>
          <w:szCs w:val="20"/>
        </w:rPr>
        <w:t xml:space="preserve">Решение  принято: </w:t>
      </w:r>
      <w:r w:rsidRPr="008100A9">
        <w:rPr>
          <w:b/>
          <w:sz w:val="20"/>
          <w:szCs w:val="20"/>
        </w:rPr>
        <w:t>Утвердить аудитором ОАО «МИЗ им.М.Горького» ООО «Аудит Партнер»</w:t>
      </w:r>
    </w:p>
    <w:p w:rsidR="00DC7A9B" w:rsidRDefault="008100A9" w:rsidP="003550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napToGrid w:val="0"/>
          <w:sz w:val="20"/>
          <w:szCs w:val="20"/>
          <w:lang w:eastAsia="ru-RU"/>
        </w:rPr>
      </w:pP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Бюллетени для голосования, голоса по которым не подсчитывались в связи с признанием их недействительными, или не учитывались по иным основаниям</w:t>
      </w:r>
      <w:r w:rsidRPr="008100A9">
        <w:rPr>
          <w:rFonts w:ascii="Times New Roman" w:hAnsi="Times New Roman" w:cs="Times New Roman"/>
          <w:noProof/>
          <w:snapToGrid w:val="0"/>
          <w:sz w:val="20"/>
          <w:szCs w:val="20"/>
          <w:lang w:eastAsia="ru-RU"/>
        </w:rPr>
        <w:t xml:space="preserve"> –  </w:t>
      </w:r>
      <w:r w:rsidR="00A07E5F">
        <w:rPr>
          <w:rFonts w:ascii="Times New Roman" w:hAnsi="Times New Roman" w:cs="Times New Roman"/>
          <w:noProof/>
          <w:snapToGrid w:val="0"/>
          <w:sz w:val="20"/>
          <w:szCs w:val="20"/>
          <w:lang w:eastAsia="ru-RU"/>
        </w:rPr>
        <w:t>0</w:t>
      </w:r>
      <w:r w:rsidRPr="008100A9">
        <w:rPr>
          <w:rFonts w:ascii="Times New Roman" w:hAnsi="Times New Roman" w:cs="Times New Roman"/>
          <w:noProof/>
          <w:snapToGrid w:val="0"/>
          <w:sz w:val="20"/>
          <w:szCs w:val="20"/>
          <w:lang w:eastAsia="ru-RU"/>
        </w:rPr>
        <w:t xml:space="preserve"> штук.</w:t>
      </w:r>
    </w:p>
    <w:p w:rsidR="008100A9" w:rsidRPr="008100A9" w:rsidRDefault="008100A9" w:rsidP="003550A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0"/>
          <w:szCs w:val="20"/>
          <w:lang w:eastAsia="ru-RU"/>
        </w:rPr>
      </w:pP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Бюллетени для голосования, учитываемые при подведении итогов голосования – </w:t>
      </w:r>
      <w:r w:rsidR="00A07E5F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4 </w:t>
      </w:r>
      <w:r w:rsidRPr="008100A9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 xml:space="preserve"> штук с числом голосов </w:t>
      </w:r>
      <w:r w:rsidR="00A07E5F">
        <w:rPr>
          <w:rFonts w:ascii="Times New Roman" w:hAnsi="Times New Roman" w:cs="Times New Roman"/>
          <w:snapToGrid w:val="0"/>
          <w:sz w:val="20"/>
          <w:szCs w:val="20"/>
          <w:lang w:eastAsia="ru-RU"/>
        </w:rPr>
        <w:t>33120</w:t>
      </w:r>
    </w:p>
    <w:p w:rsidR="004577B6" w:rsidRPr="008100A9" w:rsidRDefault="004577B6" w:rsidP="0035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55808" w:rsidRPr="008100A9" w:rsidRDefault="00655808" w:rsidP="00825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00A9">
        <w:rPr>
          <w:rFonts w:ascii="Times New Roman" w:hAnsi="Times New Roman" w:cs="Times New Roman"/>
          <w:sz w:val="20"/>
          <w:szCs w:val="20"/>
        </w:rPr>
        <w:t xml:space="preserve">Отчет составлен </w:t>
      </w:r>
      <w:r w:rsidR="00215121">
        <w:rPr>
          <w:rFonts w:ascii="Times New Roman" w:hAnsi="Times New Roman" w:cs="Times New Roman"/>
          <w:sz w:val="20"/>
          <w:szCs w:val="20"/>
        </w:rPr>
        <w:t>28</w:t>
      </w:r>
      <w:r w:rsidR="00A07E5F">
        <w:rPr>
          <w:rFonts w:ascii="Times New Roman" w:hAnsi="Times New Roman" w:cs="Times New Roman"/>
          <w:sz w:val="20"/>
          <w:szCs w:val="20"/>
        </w:rPr>
        <w:t xml:space="preserve"> марта</w:t>
      </w:r>
      <w:r w:rsidRPr="008100A9">
        <w:rPr>
          <w:rFonts w:ascii="Times New Roman" w:hAnsi="Times New Roman" w:cs="Times New Roman"/>
          <w:sz w:val="20"/>
          <w:szCs w:val="20"/>
        </w:rPr>
        <w:t xml:space="preserve"> 201</w:t>
      </w:r>
      <w:r w:rsidR="00A07E5F">
        <w:rPr>
          <w:rFonts w:ascii="Times New Roman" w:hAnsi="Times New Roman" w:cs="Times New Roman"/>
          <w:sz w:val="20"/>
          <w:szCs w:val="20"/>
        </w:rPr>
        <w:t>9</w:t>
      </w:r>
      <w:r w:rsidRPr="008100A9">
        <w:rPr>
          <w:rFonts w:ascii="Times New Roman" w:hAnsi="Times New Roman" w:cs="Times New Roman"/>
          <w:sz w:val="20"/>
          <w:szCs w:val="20"/>
        </w:rPr>
        <w:t xml:space="preserve"> г. на </w:t>
      </w:r>
      <w:r w:rsidR="00B953AB">
        <w:rPr>
          <w:rFonts w:ascii="Times New Roman" w:hAnsi="Times New Roman" w:cs="Times New Roman"/>
          <w:sz w:val="20"/>
          <w:szCs w:val="20"/>
        </w:rPr>
        <w:t>3</w:t>
      </w:r>
      <w:r w:rsidR="000307FF" w:rsidRPr="008100A9">
        <w:rPr>
          <w:rFonts w:ascii="Times New Roman" w:hAnsi="Times New Roman" w:cs="Times New Roman"/>
          <w:sz w:val="20"/>
          <w:szCs w:val="20"/>
        </w:rPr>
        <w:t xml:space="preserve">-х </w:t>
      </w:r>
      <w:r w:rsidRPr="008100A9">
        <w:rPr>
          <w:rFonts w:ascii="Times New Roman" w:hAnsi="Times New Roman" w:cs="Times New Roman"/>
          <w:sz w:val="20"/>
          <w:szCs w:val="20"/>
        </w:rPr>
        <w:t xml:space="preserve"> листах в двух экземплярах.</w:t>
      </w:r>
    </w:p>
    <w:p w:rsidR="00825D3B" w:rsidRPr="008100A9" w:rsidRDefault="00825D3B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55808" w:rsidRDefault="00825D3B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0A9">
        <w:rPr>
          <w:rFonts w:ascii="Times New Roman" w:hAnsi="Times New Roman" w:cs="Times New Roman"/>
          <w:sz w:val="20"/>
          <w:szCs w:val="20"/>
        </w:rPr>
        <w:t xml:space="preserve"> </w:t>
      </w:r>
      <w:r w:rsidR="00655808" w:rsidRPr="008100A9">
        <w:rPr>
          <w:rFonts w:ascii="Times New Roman" w:hAnsi="Times New Roman" w:cs="Times New Roman"/>
          <w:sz w:val="20"/>
          <w:szCs w:val="20"/>
        </w:rPr>
        <w:t xml:space="preserve">Председатель годового </w:t>
      </w:r>
      <w:r w:rsidRPr="008100A9">
        <w:rPr>
          <w:rFonts w:ascii="Times New Roman" w:hAnsi="Times New Roman" w:cs="Times New Roman"/>
          <w:sz w:val="20"/>
          <w:szCs w:val="20"/>
        </w:rPr>
        <w:t xml:space="preserve">Общего </w:t>
      </w:r>
      <w:r w:rsidR="00655808" w:rsidRPr="008100A9">
        <w:rPr>
          <w:rFonts w:ascii="Times New Roman" w:hAnsi="Times New Roman" w:cs="Times New Roman"/>
          <w:sz w:val="20"/>
          <w:szCs w:val="20"/>
        </w:rPr>
        <w:t>собрания акционеров</w:t>
      </w:r>
      <w:r w:rsidR="000307FF" w:rsidRPr="008100A9">
        <w:rPr>
          <w:rFonts w:ascii="Times New Roman" w:hAnsi="Times New Roman" w:cs="Times New Roman"/>
          <w:sz w:val="20"/>
          <w:szCs w:val="20"/>
        </w:rPr>
        <w:t xml:space="preserve"> </w:t>
      </w:r>
      <w:r w:rsidR="00655808" w:rsidRPr="008100A9">
        <w:rPr>
          <w:rFonts w:ascii="Times New Roman" w:hAnsi="Times New Roman" w:cs="Times New Roman"/>
          <w:sz w:val="20"/>
          <w:szCs w:val="20"/>
        </w:rPr>
        <w:t>ОАО «</w:t>
      </w:r>
      <w:r w:rsidRPr="008100A9">
        <w:rPr>
          <w:rFonts w:ascii="Times New Roman" w:hAnsi="Times New Roman" w:cs="Times New Roman"/>
          <w:sz w:val="20"/>
          <w:szCs w:val="20"/>
        </w:rPr>
        <w:t>МИЗ им. М.Горького</w:t>
      </w:r>
      <w:r w:rsidR="00655808" w:rsidRPr="008100A9">
        <w:rPr>
          <w:rFonts w:ascii="Times New Roman" w:hAnsi="Times New Roman" w:cs="Times New Roman"/>
          <w:sz w:val="20"/>
          <w:szCs w:val="20"/>
        </w:rPr>
        <w:t xml:space="preserve">» </w:t>
      </w:r>
      <w:r w:rsidR="000307FF" w:rsidRPr="008100A9">
        <w:rPr>
          <w:rFonts w:ascii="Times New Roman" w:hAnsi="Times New Roman" w:cs="Times New Roman"/>
          <w:sz w:val="20"/>
          <w:szCs w:val="20"/>
        </w:rPr>
        <w:t xml:space="preserve">- </w:t>
      </w:r>
      <w:r w:rsidRPr="008100A9">
        <w:rPr>
          <w:rFonts w:ascii="Times New Roman" w:hAnsi="Times New Roman" w:cs="Times New Roman"/>
          <w:sz w:val="20"/>
          <w:szCs w:val="20"/>
        </w:rPr>
        <w:t>Ю.Н. Волков</w:t>
      </w:r>
    </w:p>
    <w:p w:rsidR="00003BE0" w:rsidRPr="008100A9" w:rsidRDefault="00003BE0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0582" w:rsidRPr="008100A9" w:rsidRDefault="00655808" w:rsidP="0065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0A9">
        <w:rPr>
          <w:rFonts w:ascii="Times New Roman" w:hAnsi="Times New Roman" w:cs="Times New Roman"/>
          <w:sz w:val="20"/>
          <w:szCs w:val="20"/>
        </w:rPr>
        <w:t xml:space="preserve">Секретарь Собрания </w:t>
      </w:r>
      <w:r w:rsidR="000307FF" w:rsidRPr="008100A9">
        <w:rPr>
          <w:rFonts w:ascii="Times New Roman" w:hAnsi="Times New Roman" w:cs="Times New Roman"/>
          <w:sz w:val="20"/>
          <w:szCs w:val="20"/>
        </w:rPr>
        <w:t xml:space="preserve">- </w:t>
      </w:r>
      <w:r w:rsidR="00A74E4F" w:rsidRPr="008100A9">
        <w:rPr>
          <w:rFonts w:ascii="Times New Roman" w:hAnsi="Times New Roman" w:cs="Times New Roman"/>
          <w:sz w:val="20"/>
          <w:szCs w:val="20"/>
        </w:rPr>
        <w:t>Н.П.Родионова</w:t>
      </w:r>
    </w:p>
    <w:p w:rsidR="004E4BE1" w:rsidRDefault="004E4B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7D3" w:rsidRPr="008100A9" w:rsidRDefault="008557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57D3" w:rsidRPr="008100A9" w:rsidSect="00215121">
      <w:pgSz w:w="11906" w:h="16838" w:code="9"/>
      <w:pgMar w:top="232" w:right="510" w:bottom="346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35" w:rsidRDefault="00CD4335" w:rsidP="00367E24">
      <w:pPr>
        <w:spacing w:after="0" w:line="240" w:lineRule="auto"/>
      </w:pPr>
      <w:r>
        <w:separator/>
      </w:r>
    </w:p>
  </w:endnote>
  <w:endnote w:type="continuationSeparator" w:id="1">
    <w:p w:rsidR="00CD4335" w:rsidRDefault="00CD4335" w:rsidP="0036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35" w:rsidRDefault="00CD4335" w:rsidP="00367E24">
      <w:pPr>
        <w:spacing w:after="0" w:line="240" w:lineRule="auto"/>
      </w:pPr>
      <w:r>
        <w:separator/>
      </w:r>
    </w:p>
  </w:footnote>
  <w:footnote w:type="continuationSeparator" w:id="1">
    <w:p w:rsidR="00CD4335" w:rsidRDefault="00CD4335" w:rsidP="0036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35F1"/>
    <w:multiLevelType w:val="singleLevel"/>
    <w:tmpl w:val="C2467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8B14F0C"/>
    <w:multiLevelType w:val="hybridMultilevel"/>
    <w:tmpl w:val="62EA3346"/>
    <w:lvl w:ilvl="0" w:tplc="5EAEB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655808"/>
    <w:rsid w:val="00003BE0"/>
    <w:rsid w:val="000307FF"/>
    <w:rsid w:val="00063988"/>
    <w:rsid w:val="00095138"/>
    <w:rsid w:val="000A43DA"/>
    <w:rsid w:val="00101843"/>
    <w:rsid w:val="00110265"/>
    <w:rsid w:val="0013715E"/>
    <w:rsid w:val="0017538C"/>
    <w:rsid w:val="00191691"/>
    <w:rsid w:val="00196854"/>
    <w:rsid w:val="001A0C98"/>
    <w:rsid w:val="001B1A95"/>
    <w:rsid w:val="001B6F50"/>
    <w:rsid w:val="001C2F3C"/>
    <w:rsid w:val="001D4E0F"/>
    <w:rsid w:val="00215121"/>
    <w:rsid w:val="00220AFC"/>
    <w:rsid w:val="00261F7A"/>
    <w:rsid w:val="00280749"/>
    <w:rsid w:val="002C19CB"/>
    <w:rsid w:val="002F5799"/>
    <w:rsid w:val="00335452"/>
    <w:rsid w:val="00336C45"/>
    <w:rsid w:val="00353931"/>
    <w:rsid w:val="003550A6"/>
    <w:rsid w:val="00367E24"/>
    <w:rsid w:val="003C2FEB"/>
    <w:rsid w:val="004010CC"/>
    <w:rsid w:val="00406276"/>
    <w:rsid w:val="0041133C"/>
    <w:rsid w:val="00430B3E"/>
    <w:rsid w:val="00430C0F"/>
    <w:rsid w:val="00443425"/>
    <w:rsid w:val="00447AFC"/>
    <w:rsid w:val="004577B6"/>
    <w:rsid w:val="00474CBC"/>
    <w:rsid w:val="004930F3"/>
    <w:rsid w:val="004A095E"/>
    <w:rsid w:val="004E2D78"/>
    <w:rsid w:val="004E4BE1"/>
    <w:rsid w:val="0052249E"/>
    <w:rsid w:val="0055740E"/>
    <w:rsid w:val="00557F49"/>
    <w:rsid w:val="005663C9"/>
    <w:rsid w:val="0057030E"/>
    <w:rsid w:val="00584B32"/>
    <w:rsid w:val="005A389C"/>
    <w:rsid w:val="005A7D1B"/>
    <w:rsid w:val="005B0521"/>
    <w:rsid w:val="005B11C2"/>
    <w:rsid w:val="005B4A26"/>
    <w:rsid w:val="005C2C34"/>
    <w:rsid w:val="005D233B"/>
    <w:rsid w:val="005F6A62"/>
    <w:rsid w:val="00655808"/>
    <w:rsid w:val="00674BC3"/>
    <w:rsid w:val="007307A2"/>
    <w:rsid w:val="00757319"/>
    <w:rsid w:val="007775F5"/>
    <w:rsid w:val="00794885"/>
    <w:rsid w:val="007C4DA7"/>
    <w:rsid w:val="007E60FC"/>
    <w:rsid w:val="008100A9"/>
    <w:rsid w:val="0082034E"/>
    <w:rsid w:val="00825D3B"/>
    <w:rsid w:val="0085284E"/>
    <w:rsid w:val="008557D3"/>
    <w:rsid w:val="008765FE"/>
    <w:rsid w:val="008840B3"/>
    <w:rsid w:val="008C3BA0"/>
    <w:rsid w:val="008E388F"/>
    <w:rsid w:val="00931F06"/>
    <w:rsid w:val="009375A8"/>
    <w:rsid w:val="00946EFD"/>
    <w:rsid w:val="009843D9"/>
    <w:rsid w:val="009965B2"/>
    <w:rsid w:val="009D614E"/>
    <w:rsid w:val="009F097B"/>
    <w:rsid w:val="00A07E5F"/>
    <w:rsid w:val="00A74E4F"/>
    <w:rsid w:val="00A81CBA"/>
    <w:rsid w:val="00A85DE4"/>
    <w:rsid w:val="00AB661F"/>
    <w:rsid w:val="00AD0582"/>
    <w:rsid w:val="00AF5EB0"/>
    <w:rsid w:val="00B953AB"/>
    <w:rsid w:val="00BA0BAE"/>
    <w:rsid w:val="00BA45C1"/>
    <w:rsid w:val="00BA6A0F"/>
    <w:rsid w:val="00BE2E06"/>
    <w:rsid w:val="00BF287A"/>
    <w:rsid w:val="00BF7538"/>
    <w:rsid w:val="00C07E72"/>
    <w:rsid w:val="00C251FD"/>
    <w:rsid w:val="00C35DFA"/>
    <w:rsid w:val="00C53A92"/>
    <w:rsid w:val="00C60199"/>
    <w:rsid w:val="00C9098C"/>
    <w:rsid w:val="00CA02CF"/>
    <w:rsid w:val="00CC0AC1"/>
    <w:rsid w:val="00CD3FE0"/>
    <w:rsid w:val="00CD4335"/>
    <w:rsid w:val="00D334BA"/>
    <w:rsid w:val="00D36DEF"/>
    <w:rsid w:val="00D7193A"/>
    <w:rsid w:val="00D85E4F"/>
    <w:rsid w:val="00D9685B"/>
    <w:rsid w:val="00DA0C2E"/>
    <w:rsid w:val="00DC5DAC"/>
    <w:rsid w:val="00DC7A9B"/>
    <w:rsid w:val="00DE4737"/>
    <w:rsid w:val="00DF7974"/>
    <w:rsid w:val="00E1117A"/>
    <w:rsid w:val="00E11B89"/>
    <w:rsid w:val="00E2438D"/>
    <w:rsid w:val="00E25D42"/>
    <w:rsid w:val="00E30320"/>
    <w:rsid w:val="00E311CF"/>
    <w:rsid w:val="00E76036"/>
    <w:rsid w:val="00E7781B"/>
    <w:rsid w:val="00E85602"/>
    <w:rsid w:val="00E86124"/>
    <w:rsid w:val="00ED0564"/>
    <w:rsid w:val="00F2148D"/>
    <w:rsid w:val="00F42882"/>
    <w:rsid w:val="00F431F5"/>
    <w:rsid w:val="00F465D3"/>
    <w:rsid w:val="00F46A1F"/>
    <w:rsid w:val="00F66243"/>
    <w:rsid w:val="00F671DD"/>
    <w:rsid w:val="00F67C56"/>
    <w:rsid w:val="00F76999"/>
    <w:rsid w:val="00F92756"/>
    <w:rsid w:val="00FB1255"/>
    <w:rsid w:val="00FC12D8"/>
    <w:rsid w:val="00FC74D1"/>
    <w:rsid w:val="00FE3EE1"/>
    <w:rsid w:val="00FE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82"/>
  </w:style>
  <w:style w:type="paragraph" w:styleId="1">
    <w:name w:val="heading 1"/>
    <w:basedOn w:val="a"/>
    <w:next w:val="a"/>
    <w:link w:val="10"/>
    <w:uiPriority w:val="9"/>
    <w:qFormat/>
    <w:rsid w:val="00367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E24"/>
  </w:style>
  <w:style w:type="paragraph" w:styleId="a5">
    <w:name w:val="footer"/>
    <w:basedOn w:val="a"/>
    <w:link w:val="a6"/>
    <w:uiPriority w:val="99"/>
    <w:unhideWhenUsed/>
    <w:rsid w:val="0036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E24"/>
  </w:style>
  <w:style w:type="paragraph" w:styleId="a7">
    <w:name w:val="Balloon Text"/>
    <w:basedOn w:val="a"/>
    <w:link w:val="a8"/>
    <w:uiPriority w:val="99"/>
    <w:semiHidden/>
    <w:unhideWhenUsed/>
    <w:rsid w:val="0036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E24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367E2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67E2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67E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67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367E2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7E2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67E24"/>
    <w:rPr>
      <w:vertAlign w:val="superscript"/>
    </w:rPr>
  </w:style>
  <w:style w:type="table" w:styleId="af">
    <w:name w:val="Table Grid"/>
    <w:basedOn w:val="a1"/>
    <w:uiPriority w:val="59"/>
    <w:rsid w:val="003C2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Верхний колонтитул Знак1"/>
    <w:basedOn w:val="a0"/>
    <w:uiPriority w:val="99"/>
    <w:locked/>
    <w:rsid w:val="004577B6"/>
    <w:rPr>
      <w:lang w:eastAsia="en-US"/>
    </w:rPr>
  </w:style>
  <w:style w:type="paragraph" w:styleId="af0">
    <w:name w:val="Normal (Web)"/>
    <w:basedOn w:val="a"/>
    <w:uiPriority w:val="99"/>
    <w:rsid w:val="004577B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4E4BE1"/>
    <w:pPr>
      <w:ind w:left="720"/>
      <w:contextualSpacing/>
    </w:pPr>
  </w:style>
  <w:style w:type="paragraph" w:customStyle="1" w:styleId="CM5">
    <w:name w:val="CM5"/>
    <w:basedOn w:val="a"/>
    <w:next w:val="a"/>
    <w:rsid w:val="00C53A92"/>
    <w:pPr>
      <w:widowControl w:val="0"/>
      <w:autoSpaceDE w:val="0"/>
      <w:autoSpaceDN w:val="0"/>
      <w:adjustRightInd w:val="0"/>
      <w:spacing w:after="19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00A9"/>
    <w:pPr>
      <w:autoSpaceDE w:val="0"/>
      <w:autoSpaceDN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style13345749710000000123msonormal">
    <w:name w:val="style_13345749710000000123msonormal"/>
    <w:basedOn w:val="a"/>
    <w:rsid w:val="0081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7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{F0B00721-F084-4A21-A867-8F9BC821605A}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1DF8D099-9E8F-4510-96B1-71CECF0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NP</cp:lastModifiedBy>
  <cp:revision>47</cp:revision>
  <cp:lastPrinted>2019-03-28T10:41:00Z</cp:lastPrinted>
  <dcterms:created xsi:type="dcterms:W3CDTF">2016-07-04T13:01:00Z</dcterms:created>
  <dcterms:modified xsi:type="dcterms:W3CDTF">2019-03-28T10:42:00Z</dcterms:modified>
</cp:coreProperties>
</file>